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BB21" w14:textId="77777777" w:rsidR="00C42492" w:rsidRPr="00C74700" w:rsidRDefault="00C42492" w:rsidP="00C42492">
      <w:pPr>
        <w:tabs>
          <w:tab w:val="left" w:pos="567"/>
          <w:tab w:val="left" w:pos="3969"/>
        </w:tabs>
        <w:suppressAutoHyphens/>
        <w:ind w:left="567" w:hanging="567"/>
        <w:rPr>
          <w:rFonts w:ascii="Arial" w:hAnsi="Arial" w:cs="Arial"/>
          <w:b/>
          <w:sz w:val="36"/>
        </w:rPr>
      </w:pPr>
      <w:bookmarkStart w:id="0" w:name="_Hlk65851306"/>
      <w:bookmarkStart w:id="1" w:name="_Hlk78956350"/>
      <w:r w:rsidRPr="00C74700">
        <w:rPr>
          <w:rFonts w:ascii="Arial" w:hAnsi="Arial" w:cs="Arial"/>
          <w:b/>
          <w:noProof/>
          <w:sz w:val="36"/>
          <w:lang w:val="en-NZ" w:eastAsia="en-NZ"/>
        </w:rPr>
        <w:drawing>
          <wp:anchor distT="0" distB="0" distL="114300" distR="114300" simplePos="0" relativeHeight="251659264" behindDoc="1" locked="0" layoutInCell="1" allowOverlap="1" wp14:anchorId="6FBDC6E7" wp14:editId="324D5044">
            <wp:simplePos x="0" y="0"/>
            <wp:positionH relativeFrom="column">
              <wp:posOffset>3886200</wp:posOffset>
            </wp:positionH>
            <wp:positionV relativeFrom="paragraph">
              <wp:posOffset>-31115</wp:posOffset>
            </wp:positionV>
            <wp:extent cx="1856105" cy="672918"/>
            <wp:effectExtent l="0" t="0" r="0" b="0"/>
            <wp:wrapNone/>
            <wp:docPr id="2" name="Picture 2" descr="Pegasus partners in health maor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gasus partners in health maori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105" cy="672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00">
        <w:rPr>
          <w:rFonts w:ascii="Arial" w:hAnsi="Arial" w:cs="Arial"/>
          <w:b/>
          <w:sz w:val="36"/>
        </w:rPr>
        <w:t>Position Description</w:t>
      </w:r>
    </w:p>
    <w:p w14:paraId="4CDEEA71" w14:textId="0DB75002" w:rsidR="00C42492" w:rsidRPr="00C74700" w:rsidRDefault="008D3406" w:rsidP="00C42492">
      <w:pPr>
        <w:pBdr>
          <w:bottom w:val="single" w:sz="4" w:space="1" w:color="auto"/>
        </w:pBdr>
        <w:tabs>
          <w:tab w:val="left" w:pos="0"/>
          <w:tab w:val="left" w:pos="3969"/>
        </w:tabs>
        <w:suppressAutoHyphens/>
        <w:rPr>
          <w:rFonts w:ascii="Arial" w:hAnsi="Arial" w:cs="Arial"/>
          <w:sz w:val="36"/>
        </w:rPr>
      </w:pPr>
      <w:r w:rsidRPr="00C74700">
        <w:rPr>
          <w:rFonts w:ascii="Arial" w:hAnsi="Arial" w:cs="Arial"/>
          <w:sz w:val="36"/>
        </w:rPr>
        <w:t>Medical Officer</w:t>
      </w:r>
    </w:p>
    <w:p w14:paraId="4C850D0E" w14:textId="77777777" w:rsidR="008D3406" w:rsidRPr="00C74700" w:rsidRDefault="008D3406" w:rsidP="00C42492">
      <w:pPr>
        <w:pBdr>
          <w:bottom w:val="single" w:sz="4" w:space="1" w:color="auto"/>
        </w:pBdr>
        <w:tabs>
          <w:tab w:val="left" w:pos="0"/>
          <w:tab w:val="left" w:pos="3969"/>
        </w:tabs>
        <w:suppressAutoHyphens/>
        <w:rPr>
          <w:rFonts w:ascii="Arial" w:hAnsi="Arial" w:cs="Arial"/>
          <w:sz w:val="20"/>
          <w:szCs w:val="22"/>
        </w:rPr>
      </w:pPr>
    </w:p>
    <w:tbl>
      <w:tblPr>
        <w:tblW w:w="5121" w:type="pct"/>
        <w:tblLook w:val="04A0" w:firstRow="1" w:lastRow="0" w:firstColumn="1" w:lastColumn="0" w:noHBand="0" w:noVBand="1"/>
      </w:tblPr>
      <w:tblGrid>
        <w:gridCol w:w="3996"/>
        <w:gridCol w:w="5248"/>
      </w:tblGrid>
      <w:tr w:rsidR="00A92BCC" w:rsidRPr="00C74700" w14:paraId="10C43822" w14:textId="77777777" w:rsidTr="008D3406">
        <w:trPr>
          <w:trHeight w:val="812"/>
        </w:trPr>
        <w:tc>
          <w:tcPr>
            <w:tcW w:w="2161" w:type="pct"/>
            <w:shd w:val="clear" w:color="auto" w:fill="auto"/>
          </w:tcPr>
          <w:p w14:paraId="01C5A572" w14:textId="77777777" w:rsidR="00A70583" w:rsidRPr="00C74700" w:rsidRDefault="00A70583" w:rsidP="00AE2260">
            <w:pPr>
              <w:tabs>
                <w:tab w:val="left" w:pos="3402"/>
              </w:tabs>
              <w:ind w:leftChars="3" w:left="3591" w:hangingChars="1785" w:hanging="3584"/>
              <w:rPr>
                <w:rFonts w:ascii="Arial" w:hAnsi="Arial" w:cs="Arial"/>
                <w:b/>
                <w:sz w:val="20"/>
                <w:szCs w:val="19"/>
              </w:rPr>
            </w:pPr>
          </w:p>
          <w:p w14:paraId="649DBCD1" w14:textId="40BBDACC" w:rsidR="00C42492" w:rsidRPr="00C74700" w:rsidRDefault="00C42492" w:rsidP="00AE2260">
            <w:pPr>
              <w:tabs>
                <w:tab w:val="left" w:pos="3402"/>
              </w:tabs>
              <w:ind w:leftChars="3" w:left="3591" w:hangingChars="1785" w:hanging="3584"/>
              <w:rPr>
                <w:rFonts w:ascii="Arial" w:hAnsi="Arial" w:cs="Arial"/>
                <w:b/>
                <w:sz w:val="20"/>
                <w:szCs w:val="19"/>
              </w:rPr>
            </w:pPr>
            <w:r w:rsidRPr="00C74700">
              <w:rPr>
                <w:rFonts w:ascii="Arial" w:hAnsi="Arial" w:cs="Arial"/>
                <w:b/>
                <w:sz w:val="20"/>
                <w:szCs w:val="19"/>
              </w:rPr>
              <w:t>Reports to</w:t>
            </w:r>
          </w:p>
          <w:p w14:paraId="7E9630DE" w14:textId="77777777" w:rsidR="00393556" w:rsidRDefault="00C42492" w:rsidP="00AE2260">
            <w:pPr>
              <w:tabs>
                <w:tab w:val="left" w:pos="3402"/>
              </w:tabs>
              <w:rPr>
                <w:rFonts w:ascii="Arial" w:hAnsi="Arial" w:cs="Arial"/>
                <w:sz w:val="19"/>
                <w:szCs w:val="19"/>
              </w:rPr>
            </w:pPr>
            <w:r w:rsidRPr="00C74700">
              <w:rPr>
                <w:rFonts w:ascii="Arial" w:hAnsi="Arial" w:cs="Arial"/>
                <w:b/>
                <w:sz w:val="19"/>
                <w:szCs w:val="19"/>
              </w:rPr>
              <w:t xml:space="preserve">Professionally: </w:t>
            </w:r>
            <w:r w:rsidR="008D3406" w:rsidRPr="00C74700">
              <w:rPr>
                <w:rFonts w:ascii="Arial" w:hAnsi="Arial" w:cs="Arial"/>
                <w:sz w:val="19"/>
                <w:szCs w:val="19"/>
              </w:rPr>
              <w:t xml:space="preserve">Clinical Medical Director, </w:t>
            </w:r>
          </w:p>
          <w:p w14:paraId="43A364B0" w14:textId="1C7CE627" w:rsidR="00C42492" w:rsidRPr="00C74700" w:rsidRDefault="008D3406" w:rsidP="00AE2260">
            <w:pPr>
              <w:tabs>
                <w:tab w:val="left" w:pos="3402"/>
              </w:tabs>
              <w:rPr>
                <w:rFonts w:ascii="Arial" w:hAnsi="Arial" w:cs="Arial"/>
                <w:sz w:val="19"/>
                <w:szCs w:val="19"/>
              </w:rPr>
            </w:pPr>
            <w:r w:rsidRPr="00C74700">
              <w:rPr>
                <w:rFonts w:ascii="Arial" w:hAnsi="Arial" w:cs="Arial"/>
                <w:sz w:val="19"/>
                <w:szCs w:val="19"/>
              </w:rPr>
              <w:t>24 Hour Surgery</w:t>
            </w:r>
          </w:p>
          <w:p w14:paraId="6E5A9EA2" w14:textId="77777777" w:rsidR="00C42492" w:rsidRPr="00C74700" w:rsidRDefault="00C42492" w:rsidP="00AE2260">
            <w:pPr>
              <w:tabs>
                <w:tab w:val="left" w:pos="3402"/>
              </w:tabs>
              <w:rPr>
                <w:rFonts w:ascii="Arial" w:hAnsi="Arial" w:cs="Arial"/>
                <w:sz w:val="19"/>
                <w:szCs w:val="19"/>
              </w:rPr>
            </w:pPr>
          </w:p>
          <w:p w14:paraId="6EFCBA87" w14:textId="77777777" w:rsidR="00393556" w:rsidRDefault="00C42492" w:rsidP="00AE2260">
            <w:pPr>
              <w:tabs>
                <w:tab w:val="left" w:pos="3402"/>
              </w:tabs>
              <w:rPr>
                <w:rFonts w:ascii="Arial" w:hAnsi="Arial" w:cs="Arial"/>
                <w:sz w:val="19"/>
                <w:szCs w:val="19"/>
              </w:rPr>
            </w:pPr>
            <w:r w:rsidRPr="00C74700">
              <w:rPr>
                <w:rFonts w:ascii="Arial" w:hAnsi="Arial" w:cs="Arial"/>
                <w:b/>
                <w:sz w:val="19"/>
                <w:szCs w:val="19"/>
              </w:rPr>
              <w:t xml:space="preserve">Operationally: </w:t>
            </w:r>
            <w:r w:rsidR="008D3406" w:rsidRPr="00C74700">
              <w:rPr>
                <w:rFonts w:ascii="Arial" w:hAnsi="Arial" w:cs="Arial"/>
                <w:sz w:val="19"/>
                <w:szCs w:val="19"/>
              </w:rPr>
              <w:t xml:space="preserve">Clinical Medical Director, </w:t>
            </w:r>
          </w:p>
          <w:p w14:paraId="25849FDE" w14:textId="62DDB885" w:rsidR="00C42492" w:rsidRPr="00C74700" w:rsidRDefault="008D3406" w:rsidP="00AE2260">
            <w:pPr>
              <w:tabs>
                <w:tab w:val="left" w:pos="3402"/>
              </w:tabs>
              <w:rPr>
                <w:rFonts w:ascii="Arial" w:hAnsi="Arial" w:cs="Arial"/>
                <w:sz w:val="19"/>
                <w:szCs w:val="19"/>
              </w:rPr>
            </w:pPr>
            <w:r w:rsidRPr="00C74700">
              <w:rPr>
                <w:rFonts w:ascii="Arial" w:hAnsi="Arial" w:cs="Arial"/>
                <w:sz w:val="19"/>
                <w:szCs w:val="19"/>
              </w:rPr>
              <w:t>24 Hour Surgery</w:t>
            </w:r>
          </w:p>
        </w:tc>
        <w:tc>
          <w:tcPr>
            <w:tcW w:w="2839" w:type="pct"/>
            <w:shd w:val="clear" w:color="auto" w:fill="auto"/>
          </w:tcPr>
          <w:p w14:paraId="4A6854BC" w14:textId="77777777" w:rsidR="00A70583" w:rsidRPr="00C74700" w:rsidRDefault="00C42492" w:rsidP="00AE2260">
            <w:pPr>
              <w:tabs>
                <w:tab w:val="left" w:pos="567"/>
                <w:tab w:val="left" w:pos="3969"/>
              </w:tabs>
              <w:suppressAutoHyphens/>
              <w:rPr>
                <w:rFonts w:ascii="Arial" w:hAnsi="Arial" w:cs="Arial"/>
                <w:b/>
                <w:sz w:val="20"/>
                <w:szCs w:val="19"/>
              </w:rPr>
            </w:pPr>
            <w:r w:rsidRPr="00C74700">
              <w:rPr>
                <w:rFonts w:ascii="Arial" w:hAnsi="Arial" w:cs="Arial"/>
                <w:b/>
                <w:sz w:val="20"/>
                <w:szCs w:val="19"/>
              </w:rPr>
              <w:t xml:space="preserve">     </w:t>
            </w:r>
          </w:p>
          <w:p w14:paraId="6BF5DA97" w14:textId="2465F1EF" w:rsidR="00C42492" w:rsidRPr="00C74700" w:rsidRDefault="00A70583" w:rsidP="00393556">
            <w:pPr>
              <w:tabs>
                <w:tab w:val="left" w:pos="567"/>
                <w:tab w:val="left" w:pos="3969"/>
              </w:tabs>
              <w:suppressAutoHyphens/>
              <w:ind w:left="285" w:hanging="285"/>
              <w:rPr>
                <w:rFonts w:ascii="Arial" w:hAnsi="Arial" w:cs="Arial"/>
                <w:sz w:val="20"/>
                <w:szCs w:val="19"/>
              </w:rPr>
            </w:pPr>
            <w:r w:rsidRPr="00C74700">
              <w:rPr>
                <w:rFonts w:ascii="Arial" w:hAnsi="Arial" w:cs="Arial"/>
                <w:b/>
                <w:sz w:val="20"/>
                <w:szCs w:val="19"/>
              </w:rPr>
              <w:t xml:space="preserve">     </w:t>
            </w:r>
            <w:r w:rsidR="00C42492" w:rsidRPr="00C74700">
              <w:rPr>
                <w:rFonts w:ascii="Arial" w:hAnsi="Arial" w:cs="Arial"/>
                <w:b/>
                <w:sz w:val="20"/>
                <w:szCs w:val="19"/>
              </w:rPr>
              <w:t>Business Area</w:t>
            </w:r>
          </w:p>
          <w:p w14:paraId="51CFD5FB" w14:textId="77777777" w:rsidR="00C42492" w:rsidRPr="00C74700" w:rsidRDefault="00C42492" w:rsidP="00393556">
            <w:pPr>
              <w:tabs>
                <w:tab w:val="left" w:pos="567"/>
                <w:tab w:val="left" w:pos="3969"/>
              </w:tabs>
              <w:suppressAutoHyphens/>
              <w:ind w:left="285" w:hanging="285"/>
              <w:rPr>
                <w:rFonts w:ascii="Arial" w:hAnsi="Arial" w:cs="Arial"/>
                <w:sz w:val="19"/>
                <w:szCs w:val="19"/>
              </w:rPr>
            </w:pPr>
            <w:r w:rsidRPr="00C74700">
              <w:rPr>
                <w:rFonts w:ascii="Arial" w:hAnsi="Arial" w:cs="Arial"/>
                <w:sz w:val="19"/>
                <w:szCs w:val="19"/>
              </w:rPr>
              <w:t xml:space="preserve">     24 Hour Surgery </w:t>
            </w:r>
          </w:p>
          <w:p w14:paraId="2D50D33B" w14:textId="5B1FFCD8" w:rsidR="00C42492" w:rsidRPr="00C74700" w:rsidRDefault="00C42492" w:rsidP="00393556">
            <w:pPr>
              <w:tabs>
                <w:tab w:val="left" w:pos="567"/>
                <w:tab w:val="left" w:pos="3969"/>
              </w:tabs>
              <w:suppressAutoHyphens/>
              <w:ind w:left="285" w:hanging="285"/>
              <w:rPr>
                <w:rFonts w:ascii="Arial" w:hAnsi="Arial" w:cs="Arial"/>
                <w:sz w:val="19"/>
                <w:szCs w:val="19"/>
              </w:rPr>
            </w:pPr>
            <w:r w:rsidRPr="00C74700">
              <w:rPr>
                <w:rFonts w:ascii="Arial" w:hAnsi="Arial" w:cs="Arial"/>
                <w:sz w:val="19"/>
                <w:szCs w:val="19"/>
              </w:rPr>
              <w:t xml:space="preserve">     Pegasus Health </w:t>
            </w:r>
          </w:p>
        </w:tc>
      </w:tr>
    </w:tbl>
    <w:p w14:paraId="52AA1E95" w14:textId="77777777" w:rsidR="00C42492" w:rsidRPr="00C74700" w:rsidRDefault="00C42492" w:rsidP="00C42492">
      <w:pPr>
        <w:pBdr>
          <w:bottom w:val="single" w:sz="4" w:space="1" w:color="auto"/>
        </w:pBdr>
        <w:tabs>
          <w:tab w:val="left" w:pos="567"/>
          <w:tab w:val="left" w:pos="3969"/>
        </w:tabs>
        <w:suppressAutoHyphens/>
        <w:rPr>
          <w:rFonts w:ascii="Arial" w:hAnsi="Arial" w:cs="Arial"/>
          <w:sz w:val="19"/>
          <w:szCs w:val="19"/>
        </w:rPr>
      </w:pPr>
    </w:p>
    <w:p w14:paraId="636416BD" w14:textId="77777777" w:rsidR="00C42492" w:rsidRPr="00C74700" w:rsidRDefault="00C42492" w:rsidP="00C42492">
      <w:pPr>
        <w:tabs>
          <w:tab w:val="left" w:pos="567"/>
          <w:tab w:val="left" w:pos="3969"/>
          <w:tab w:val="right" w:pos="9025"/>
        </w:tabs>
        <w:suppressAutoHyphens/>
        <w:ind w:left="567" w:hanging="567"/>
        <w:rPr>
          <w:rFonts w:ascii="Arial" w:hAnsi="Arial" w:cs="Arial"/>
          <w:i/>
          <w:sz w:val="19"/>
          <w:szCs w:val="19"/>
        </w:rPr>
      </w:pPr>
    </w:p>
    <w:p w14:paraId="11C93DFC" w14:textId="6375704F" w:rsidR="00C42492" w:rsidRPr="00C74700" w:rsidRDefault="00C42492" w:rsidP="00C42492">
      <w:pPr>
        <w:tabs>
          <w:tab w:val="left" w:pos="3402"/>
        </w:tabs>
        <w:ind w:leftChars="3" w:left="3591" w:hangingChars="1785" w:hanging="3584"/>
        <w:rPr>
          <w:rFonts w:ascii="Arial" w:hAnsi="Arial" w:cs="Arial"/>
          <w:b/>
          <w:sz w:val="20"/>
          <w:szCs w:val="19"/>
        </w:rPr>
      </w:pPr>
      <w:r w:rsidRPr="00C74700">
        <w:rPr>
          <w:rFonts w:ascii="Arial" w:hAnsi="Arial" w:cs="Arial"/>
          <w:b/>
          <w:sz w:val="20"/>
          <w:szCs w:val="19"/>
        </w:rPr>
        <w:t>Position Purpose:</w:t>
      </w:r>
    </w:p>
    <w:p w14:paraId="2B627CB6" w14:textId="77777777" w:rsidR="008D3406" w:rsidRPr="00C74700" w:rsidRDefault="008D3406" w:rsidP="00C42492">
      <w:pPr>
        <w:tabs>
          <w:tab w:val="left" w:pos="3402"/>
        </w:tabs>
        <w:ind w:leftChars="3" w:left="3591" w:hangingChars="1785" w:hanging="3584"/>
        <w:rPr>
          <w:rFonts w:ascii="Arial" w:hAnsi="Arial" w:cs="Arial"/>
          <w:b/>
          <w:sz w:val="20"/>
          <w:szCs w:val="19"/>
        </w:rPr>
      </w:pPr>
    </w:p>
    <w:p w14:paraId="60F9B5BF" w14:textId="6C58BA9C" w:rsidR="00C42492" w:rsidRPr="00C74700" w:rsidRDefault="008D3406" w:rsidP="00C42492">
      <w:pPr>
        <w:pBdr>
          <w:bottom w:val="single" w:sz="4" w:space="1" w:color="auto"/>
        </w:pBdr>
        <w:tabs>
          <w:tab w:val="left" w:pos="567"/>
          <w:tab w:val="left" w:pos="3969"/>
        </w:tabs>
        <w:suppressAutoHyphens/>
        <w:rPr>
          <w:rFonts w:ascii="Arial" w:hAnsi="Arial" w:cs="Arial"/>
          <w:sz w:val="19"/>
          <w:szCs w:val="19"/>
        </w:rPr>
      </w:pPr>
      <w:r w:rsidRPr="00C74700">
        <w:rPr>
          <w:rFonts w:ascii="Arial" w:hAnsi="Arial" w:cs="Arial"/>
          <w:sz w:val="19"/>
          <w:szCs w:val="19"/>
        </w:rPr>
        <w:t xml:space="preserve">The Medical Officer is responsible to work within a collegial environment providing a high standard of professional medical practice including skilled incident and emergency care to patients presenting at the </w:t>
      </w:r>
      <w:proofErr w:type="gramStart"/>
      <w:r w:rsidRPr="00C74700">
        <w:rPr>
          <w:rFonts w:ascii="Arial" w:hAnsi="Arial" w:cs="Arial"/>
          <w:sz w:val="19"/>
          <w:szCs w:val="19"/>
        </w:rPr>
        <w:t>24 Hour</w:t>
      </w:r>
      <w:proofErr w:type="gramEnd"/>
      <w:r w:rsidRPr="00C74700">
        <w:rPr>
          <w:rFonts w:ascii="Arial" w:hAnsi="Arial" w:cs="Arial"/>
          <w:sz w:val="19"/>
          <w:szCs w:val="19"/>
        </w:rPr>
        <w:t xml:space="preserve"> Surgery.</w:t>
      </w:r>
    </w:p>
    <w:p w14:paraId="22FBD7FA" w14:textId="32995B7A" w:rsidR="008D3406" w:rsidRPr="00C74700" w:rsidRDefault="008D3406" w:rsidP="00C42492">
      <w:pPr>
        <w:pBdr>
          <w:bottom w:val="single" w:sz="4" w:space="1" w:color="auto"/>
        </w:pBdr>
        <w:tabs>
          <w:tab w:val="left" w:pos="567"/>
          <w:tab w:val="left" w:pos="3969"/>
        </w:tabs>
        <w:suppressAutoHyphens/>
        <w:rPr>
          <w:rFonts w:ascii="Arial" w:hAnsi="Arial" w:cs="Arial"/>
          <w:sz w:val="19"/>
          <w:szCs w:val="19"/>
        </w:rPr>
      </w:pPr>
    </w:p>
    <w:p w14:paraId="40572000" w14:textId="432046AB" w:rsidR="008D3406" w:rsidRPr="00C74700" w:rsidRDefault="008D3406" w:rsidP="00C42492">
      <w:pPr>
        <w:pBdr>
          <w:bottom w:val="single" w:sz="4" w:space="1" w:color="auto"/>
        </w:pBdr>
        <w:tabs>
          <w:tab w:val="left" w:pos="567"/>
          <w:tab w:val="left" w:pos="3969"/>
        </w:tabs>
        <w:suppressAutoHyphens/>
        <w:rPr>
          <w:rFonts w:ascii="Arial" w:hAnsi="Arial" w:cs="Arial"/>
          <w:sz w:val="19"/>
          <w:szCs w:val="19"/>
        </w:rPr>
      </w:pPr>
      <w:r w:rsidRPr="00C74700">
        <w:rPr>
          <w:rFonts w:ascii="Arial" w:hAnsi="Arial" w:cs="Arial"/>
          <w:sz w:val="19"/>
          <w:szCs w:val="19"/>
        </w:rPr>
        <w:t xml:space="preserve">The Medical Officer works within acute care and provides a medical service to patients who present at the </w:t>
      </w:r>
      <w:proofErr w:type="gramStart"/>
      <w:r w:rsidRPr="00C74700">
        <w:rPr>
          <w:rFonts w:ascii="Arial" w:hAnsi="Arial" w:cs="Arial"/>
          <w:sz w:val="19"/>
          <w:szCs w:val="19"/>
        </w:rPr>
        <w:t>24 Hour</w:t>
      </w:r>
      <w:proofErr w:type="gramEnd"/>
      <w:r w:rsidRPr="00C74700">
        <w:rPr>
          <w:rFonts w:ascii="Arial" w:hAnsi="Arial" w:cs="Arial"/>
          <w:sz w:val="19"/>
          <w:szCs w:val="19"/>
        </w:rPr>
        <w:t xml:space="preserve"> Surgery with a wide spectrum of conditions with a higher percentage of accident cases and emergency medical problems than that experienced in a general practice.  The emphasis in this role is on incident care as all patients are assessed, treated, and then </w:t>
      </w:r>
      <w:proofErr w:type="gramStart"/>
      <w:r w:rsidRPr="00C74700">
        <w:rPr>
          <w:rFonts w:ascii="Arial" w:hAnsi="Arial" w:cs="Arial"/>
          <w:sz w:val="19"/>
          <w:szCs w:val="19"/>
        </w:rPr>
        <w:t>referred back</w:t>
      </w:r>
      <w:proofErr w:type="gramEnd"/>
      <w:r w:rsidRPr="00C74700">
        <w:rPr>
          <w:rFonts w:ascii="Arial" w:hAnsi="Arial" w:cs="Arial"/>
          <w:sz w:val="19"/>
          <w:szCs w:val="19"/>
        </w:rPr>
        <w:t xml:space="preserve"> to their regular practitioner for on-going care.</w:t>
      </w:r>
    </w:p>
    <w:p w14:paraId="5BEB0D98" w14:textId="77777777" w:rsidR="008D3406" w:rsidRPr="00C74700" w:rsidRDefault="008D3406" w:rsidP="00C42492">
      <w:pPr>
        <w:pBdr>
          <w:bottom w:val="single" w:sz="4" w:space="1" w:color="auto"/>
        </w:pBdr>
        <w:tabs>
          <w:tab w:val="left" w:pos="567"/>
          <w:tab w:val="left" w:pos="3969"/>
        </w:tabs>
        <w:suppressAutoHyphens/>
        <w:rPr>
          <w:rFonts w:ascii="Arial" w:hAnsi="Arial" w:cs="Arial"/>
          <w:sz w:val="19"/>
          <w:szCs w:val="19"/>
        </w:rPr>
      </w:pPr>
    </w:p>
    <w:p w14:paraId="66BE4457" w14:textId="77777777" w:rsidR="00C42492" w:rsidRPr="00C74700" w:rsidRDefault="00C42492" w:rsidP="00C42492">
      <w:pPr>
        <w:tabs>
          <w:tab w:val="left" w:pos="567"/>
          <w:tab w:val="left" w:pos="3969"/>
          <w:tab w:val="right" w:pos="9025"/>
        </w:tabs>
        <w:suppressAutoHyphens/>
        <w:ind w:left="567" w:hanging="567"/>
        <w:rPr>
          <w:rFonts w:ascii="Arial" w:hAnsi="Arial" w:cs="Arial"/>
          <w:i/>
          <w:sz w:val="19"/>
          <w:szCs w:val="19"/>
        </w:rPr>
      </w:pPr>
    </w:p>
    <w:p w14:paraId="2C50A349" w14:textId="37829459" w:rsidR="00C42492" w:rsidRPr="00C74700" w:rsidRDefault="00C42492" w:rsidP="00C42492">
      <w:pPr>
        <w:tabs>
          <w:tab w:val="left" w:pos="3402"/>
        </w:tabs>
        <w:ind w:leftChars="3" w:left="3591" w:hangingChars="1785" w:hanging="3584"/>
        <w:rPr>
          <w:rFonts w:ascii="Arial" w:hAnsi="Arial" w:cs="Arial"/>
          <w:b/>
          <w:sz w:val="20"/>
          <w:szCs w:val="19"/>
        </w:rPr>
      </w:pPr>
      <w:r w:rsidRPr="00C74700">
        <w:rPr>
          <w:rFonts w:ascii="Arial" w:hAnsi="Arial" w:cs="Arial"/>
          <w:b/>
          <w:sz w:val="20"/>
          <w:szCs w:val="19"/>
        </w:rPr>
        <w:t>Dimensions</w:t>
      </w:r>
    </w:p>
    <w:p w14:paraId="2781F5F9" w14:textId="3FC60A8D" w:rsidR="008D3406" w:rsidRPr="00C74700" w:rsidRDefault="008D3406" w:rsidP="00C42492">
      <w:pPr>
        <w:tabs>
          <w:tab w:val="left" w:pos="3402"/>
        </w:tabs>
        <w:ind w:leftChars="3" w:left="3591" w:hangingChars="1785" w:hanging="3584"/>
        <w:rPr>
          <w:rFonts w:ascii="Arial" w:hAnsi="Arial" w:cs="Arial"/>
          <w:b/>
          <w:sz w:val="20"/>
          <w:szCs w:val="19"/>
        </w:rPr>
      </w:pPr>
    </w:p>
    <w:p w14:paraId="2B8FACCC" w14:textId="63F7DFA8" w:rsidR="008D3406" w:rsidRPr="00C74700" w:rsidRDefault="008D3406" w:rsidP="00C42492">
      <w:pPr>
        <w:tabs>
          <w:tab w:val="left" w:pos="3402"/>
        </w:tabs>
        <w:ind w:leftChars="3" w:left="3591" w:hangingChars="1785" w:hanging="3584"/>
        <w:rPr>
          <w:rFonts w:ascii="Arial" w:hAnsi="Arial" w:cs="Arial"/>
          <w:bCs/>
          <w:sz w:val="20"/>
          <w:szCs w:val="19"/>
        </w:rPr>
      </w:pPr>
      <w:r w:rsidRPr="00C74700">
        <w:rPr>
          <w:rFonts w:ascii="Arial" w:hAnsi="Arial" w:cs="Arial"/>
          <w:b/>
          <w:sz w:val="20"/>
          <w:szCs w:val="19"/>
        </w:rPr>
        <w:t xml:space="preserve">Staff: </w:t>
      </w:r>
      <w:r w:rsidRPr="00C74700">
        <w:rPr>
          <w:rFonts w:ascii="Arial" w:hAnsi="Arial" w:cs="Arial"/>
          <w:bCs/>
          <w:sz w:val="20"/>
          <w:szCs w:val="19"/>
        </w:rPr>
        <w:t>The Medical Officer has no staff in their responsibility.</w:t>
      </w:r>
    </w:p>
    <w:p w14:paraId="374C18A2" w14:textId="72E65D0C" w:rsidR="008D3406" w:rsidRPr="00C74700" w:rsidRDefault="008D3406" w:rsidP="00C42492">
      <w:pPr>
        <w:tabs>
          <w:tab w:val="left" w:pos="3402"/>
        </w:tabs>
        <w:ind w:leftChars="3" w:left="3591" w:hangingChars="1785" w:hanging="3584"/>
        <w:rPr>
          <w:rFonts w:ascii="Arial" w:hAnsi="Arial" w:cs="Arial"/>
          <w:b/>
          <w:sz w:val="20"/>
          <w:szCs w:val="19"/>
        </w:rPr>
      </w:pPr>
    </w:p>
    <w:p w14:paraId="0A8C9245" w14:textId="272E133F" w:rsidR="008D3406" w:rsidRPr="00C74700" w:rsidRDefault="008D3406" w:rsidP="008D3406">
      <w:pPr>
        <w:tabs>
          <w:tab w:val="left" w:pos="7"/>
        </w:tabs>
        <w:ind w:left="1" w:firstLineChars="3" w:firstLine="6"/>
        <w:rPr>
          <w:rFonts w:ascii="Arial" w:hAnsi="Arial" w:cs="Arial"/>
          <w:bCs/>
          <w:sz w:val="20"/>
          <w:szCs w:val="19"/>
        </w:rPr>
      </w:pPr>
      <w:r w:rsidRPr="00C74700">
        <w:rPr>
          <w:rFonts w:ascii="Arial" w:hAnsi="Arial" w:cs="Arial"/>
          <w:b/>
          <w:sz w:val="20"/>
          <w:szCs w:val="19"/>
        </w:rPr>
        <w:t xml:space="preserve">Budget responsibility: </w:t>
      </w:r>
      <w:r w:rsidRPr="00C74700">
        <w:rPr>
          <w:rFonts w:ascii="Arial" w:hAnsi="Arial" w:cs="Arial"/>
          <w:bCs/>
          <w:sz w:val="20"/>
          <w:szCs w:val="19"/>
        </w:rPr>
        <w:t>The Medical Officer is authorized to commit expenditure on approved initiatives up to delegated authority limits. Refer to the Delegations Table for more information.</w:t>
      </w:r>
    </w:p>
    <w:p w14:paraId="2C94EDA7" w14:textId="039D346A" w:rsidR="00C42492" w:rsidRPr="00C74700" w:rsidRDefault="00C42492" w:rsidP="00C42492">
      <w:pPr>
        <w:pBdr>
          <w:bottom w:val="single" w:sz="4" w:space="1" w:color="auto"/>
        </w:pBdr>
        <w:tabs>
          <w:tab w:val="left" w:pos="567"/>
          <w:tab w:val="left" w:pos="3969"/>
        </w:tabs>
        <w:suppressAutoHyphens/>
        <w:rPr>
          <w:rFonts w:ascii="Arial" w:hAnsi="Arial" w:cs="Arial"/>
          <w:sz w:val="19"/>
          <w:szCs w:val="19"/>
        </w:rPr>
      </w:pPr>
      <w:r w:rsidRPr="00C74700">
        <w:rPr>
          <w:rFonts w:ascii="Arial" w:hAnsi="Arial" w:cs="Arial"/>
          <w:sz w:val="19"/>
          <w:szCs w:val="19"/>
        </w:rPr>
        <w:t xml:space="preserve"> </w:t>
      </w:r>
    </w:p>
    <w:p w14:paraId="686DFA1B" w14:textId="77777777" w:rsidR="00C42492" w:rsidRPr="00C74700" w:rsidRDefault="00C42492" w:rsidP="00C42492">
      <w:pPr>
        <w:tabs>
          <w:tab w:val="left" w:pos="567"/>
          <w:tab w:val="left" w:pos="3969"/>
          <w:tab w:val="right" w:pos="9025"/>
        </w:tabs>
        <w:suppressAutoHyphens/>
        <w:ind w:left="567" w:hanging="567"/>
        <w:rPr>
          <w:rFonts w:ascii="Arial" w:hAnsi="Arial" w:cs="Arial"/>
          <w:i/>
          <w:sz w:val="19"/>
          <w:szCs w:val="19"/>
        </w:rPr>
      </w:pPr>
    </w:p>
    <w:tbl>
      <w:tblPr>
        <w:tblW w:w="10776" w:type="dxa"/>
        <w:tblLook w:val="04A0" w:firstRow="1" w:lastRow="0" w:firstColumn="1" w:lastColumn="0" w:noHBand="0" w:noVBand="1"/>
      </w:tblPr>
      <w:tblGrid>
        <w:gridCol w:w="5119"/>
        <w:gridCol w:w="5657"/>
      </w:tblGrid>
      <w:tr w:rsidR="00C42492" w:rsidRPr="00C74700" w14:paraId="681E6EF6" w14:textId="77777777" w:rsidTr="00AE2260">
        <w:tc>
          <w:tcPr>
            <w:tcW w:w="4928" w:type="dxa"/>
            <w:shd w:val="clear" w:color="auto" w:fill="auto"/>
          </w:tcPr>
          <w:p w14:paraId="5E20C0DD" w14:textId="77777777" w:rsidR="00C42492" w:rsidRPr="00C74700" w:rsidRDefault="00C42492" w:rsidP="00AE2260">
            <w:pPr>
              <w:tabs>
                <w:tab w:val="left" w:pos="3402"/>
              </w:tabs>
              <w:ind w:leftChars="3" w:left="3591" w:hangingChars="1785" w:hanging="3584"/>
              <w:rPr>
                <w:rFonts w:ascii="Arial" w:hAnsi="Arial" w:cs="Arial"/>
                <w:b/>
                <w:sz w:val="20"/>
                <w:szCs w:val="19"/>
              </w:rPr>
            </w:pPr>
            <w:r w:rsidRPr="00C74700">
              <w:rPr>
                <w:rFonts w:ascii="Arial" w:hAnsi="Arial" w:cs="Arial"/>
                <w:b/>
                <w:sz w:val="20"/>
                <w:szCs w:val="19"/>
              </w:rPr>
              <w:t>Key Relationships</w:t>
            </w:r>
          </w:p>
          <w:p w14:paraId="2993BD12" w14:textId="77777777" w:rsidR="00C42492" w:rsidRPr="00C74700" w:rsidRDefault="00C42492" w:rsidP="00AE2260">
            <w:pPr>
              <w:rPr>
                <w:rFonts w:ascii="Arial" w:hAnsi="Arial" w:cs="Arial"/>
                <w:b/>
                <w:sz w:val="19"/>
                <w:szCs w:val="19"/>
              </w:rPr>
            </w:pPr>
            <w:r w:rsidRPr="00C74700">
              <w:rPr>
                <w:rFonts w:ascii="Arial" w:hAnsi="Arial" w:cs="Arial"/>
                <w:b/>
                <w:sz w:val="19"/>
                <w:szCs w:val="19"/>
              </w:rPr>
              <w:t>Internal:</w:t>
            </w:r>
          </w:p>
          <w:p w14:paraId="062CB544" w14:textId="77777777" w:rsidR="008D3406" w:rsidRPr="00C74700" w:rsidRDefault="008D3406" w:rsidP="008D3406">
            <w:pPr>
              <w:numPr>
                <w:ilvl w:val="0"/>
                <w:numId w:val="3"/>
              </w:numPr>
              <w:tabs>
                <w:tab w:val="left" w:pos="372"/>
              </w:tabs>
              <w:jc w:val="left"/>
              <w:rPr>
                <w:rFonts w:ascii="Arial" w:hAnsi="Arial" w:cs="Arial"/>
                <w:sz w:val="19"/>
                <w:szCs w:val="19"/>
              </w:rPr>
            </w:pPr>
            <w:r w:rsidRPr="00C74700">
              <w:rPr>
                <w:rFonts w:ascii="Arial" w:hAnsi="Arial" w:cs="Arial"/>
                <w:sz w:val="19"/>
                <w:szCs w:val="19"/>
              </w:rPr>
              <w:t>Clinical Medical Director 24 Hour Surgery</w:t>
            </w:r>
          </w:p>
          <w:p w14:paraId="7C32A8FF" w14:textId="77777777" w:rsidR="008D3406" w:rsidRPr="00C74700" w:rsidRDefault="008D3406" w:rsidP="008D3406">
            <w:pPr>
              <w:numPr>
                <w:ilvl w:val="0"/>
                <w:numId w:val="3"/>
              </w:numPr>
              <w:tabs>
                <w:tab w:val="left" w:pos="372"/>
              </w:tabs>
              <w:jc w:val="left"/>
              <w:rPr>
                <w:rFonts w:ascii="Arial" w:hAnsi="Arial" w:cs="Arial"/>
                <w:sz w:val="19"/>
                <w:szCs w:val="19"/>
              </w:rPr>
            </w:pPr>
            <w:r w:rsidRPr="00C74700">
              <w:rPr>
                <w:rFonts w:ascii="Arial" w:hAnsi="Arial" w:cs="Arial"/>
                <w:sz w:val="19"/>
                <w:szCs w:val="19"/>
              </w:rPr>
              <w:t>Clinical Nursing Director</w:t>
            </w:r>
          </w:p>
          <w:p w14:paraId="3E8A40CA" w14:textId="77777777" w:rsidR="008D3406" w:rsidRPr="00C74700" w:rsidRDefault="008D3406" w:rsidP="008D3406">
            <w:pPr>
              <w:numPr>
                <w:ilvl w:val="0"/>
                <w:numId w:val="3"/>
              </w:numPr>
              <w:tabs>
                <w:tab w:val="left" w:pos="372"/>
              </w:tabs>
              <w:jc w:val="left"/>
              <w:rPr>
                <w:rFonts w:ascii="Arial" w:hAnsi="Arial" w:cs="Arial"/>
                <w:sz w:val="19"/>
                <w:szCs w:val="19"/>
              </w:rPr>
            </w:pPr>
            <w:r w:rsidRPr="00C74700">
              <w:rPr>
                <w:rFonts w:ascii="Arial" w:hAnsi="Arial" w:cs="Arial"/>
                <w:sz w:val="19"/>
                <w:szCs w:val="19"/>
              </w:rPr>
              <w:t>Manager 24 Hour Surgery</w:t>
            </w:r>
          </w:p>
          <w:p w14:paraId="58E44C7D" w14:textId="77777777" w:rsidR="008D3406" w:rsidRPr="00C74700" w:rsidRDefault="008D3406" w:rsidP="008D3406">
            <w:pPr>
              <w:numPr>
                <w:ilvl w:val="0"/>
                <w:numId w:val="3"/>
              </w:numPr>
              <w:tabs>
                <w:tab w:val="left" w:pos="372"/>
              </w:tabs>
              <w:jc w:val="left"/>
              <w:rPr>
                <w:rFonts w:ascii="Arial" w:hAnsi="Arial" w:cs="Arial"/>
                <w:sz w:val="19"/>
                <w:szCs w:val="19"/>
              </w:rPr>
            </w:pPr>
            <w:r w:rsidRPr="00C74700">
              <w:rPr>
                <w:rFonts w:ascii="Arial" w:hAnsi="Arial" w:cs="Arial"/>
                <w:sz w:val="19"/>
                <w:szCs w:val="19"/>
              </w:rPr>
              <w:t>Medical Director Acute Demand</w:t>
            </w:r>
          </w:p>
          <w:p w14:paraId="49573FB6" w14:textId="77777777" w:rsidR="008D3406" w:rsidRPr="00C74700" w:rsidRDefault="008D3406" w:rsidP="008D3406">
            <w:pPr>
              <w:numPr>
                <w:ilvl w:val="0"/>
                <w:numId w:val="3"/>
              </w:numPr>
              <w:tabs>
                <w:tab w:val="left" w:pos="372"/>
              </w:tabs>
              <w:jc w:val="left"/>
              <w:rPr>
                <w:rFonts w:ascii="Arial" w:hAnsi="Arial" w:cs="Arial"/>
                <w:sz w:val="19"/>
                <w:szCs w:val="19"/>
              </w:rPr>
            </w:pPr>
            <w:r w:rsidRPr="00C74700">
              <w:rPr>
                <w:rFonts w:ascii="Arial" w:hAnsi="Arial" w:cs="Arial"/>
                <w:sz w:val="19"/>
                <w:szCs w:val="19"/>
              </w:rPr>
              <w:t xml:space="preserve">Nursing Team Leaders </w:t>
            </w:r>
          </w:p>
          <w:p w14:paraId="3333FCF7" w14:textId="77777777" w:rsidR="008D3406" w:rsidRPr="00C74700" w:rsidRDefault="008D3406" w:rsidP="008D3406">
            <w:pPr>
              <w:numPr>
                <w:ilvl w:val="0"/>
                <w:numId w:val="3"/>
              </w:numPr>
              <w:tabs>
                <w:tab w:val="left" w:pos="372"/>
              </w:tabs>
              <w:jc w:val="left"/>
              <w:rPr>
                <w:rFonts w:ascii="Arial" w:hAnsi="Arial" w:cs="Arial"/>
                <w:sz w:val="19"/>
                <w:szCs w:val="19"/>
              </w:rPr>
            </w:pPr>
            <w:r w:rsidRPr="00C74700">
              <w:rPr>
                <w:rFonts w:ascii="Arial" w:hAnsi="Arial" w:cs="Arial"/>
                <w:sz w:val="19"/>
                <w:szCs w:val="19"/>
              </w:rPr>
              <w:t>24 Hour Surgery staff</w:t>
            </w:r>
          </w:p>
          <w:p w14:paraId="4A7A0753" w14:textId="6C7C4D05" w:rsidR="00C42492" w:rsidRPr="00C74700" w:rsidRDefault="008D3406" w:rsidP="008D3406">
            <w:pPr>
              <w:numPr>
                <w:ilvl w:val="0"/>
                <w:numId w:val="3"/>
              </w:numPr>
              <w:tabs>
                <w:tab w:val="left" w:pos="372"/>
              </w:tabs>
              <w:jc w:val="left"/>
              <w:rPr>
                <w:rFonts w:ascii="Arial" w:hAnsi="Arial" w:cs="Arial"/>
                <w:sz w:val="19"/>
                <w:szCs w:val="19"/>
              </w:rPr>
            </w:pPr>
            <w:r w:rsidRPr="00C74700">
              <w:rPr>
                <w:rFonts w:ascii="Arial" w:hAnsi="Arial" w:cs="Arial"/>
                <w:sz w:val="19"/>
                <w:szCs w:val="19"/>
              </w:rPr>
              <w:t>Pegasus Health staff</w:t>
            </w:r>
          </w:p>
        </w:tc>
        <w:tc>
          <w:tcPr>
            <w:tcW w:w="5848" w:type="dxa"/>
            <w:shd w:val="clear" w:color="auto" w:fill="auto"/>
          </w:tcPr>
          <w:p w14:paraId="4677EA32" w14:textId="77777777" w:rsidR="00C42492" w:rsidRPr="00C74700" w:rsidRDefault="00C42492" w:rsidP="00AE2260">
            <w:pPr>
              <w:rPr>
                <w:rFonts w:ascii="Arial" w:hAnsi="Arial" w:cs="Arial"/>
                <w:sz w:val="19"/>
                <w:szCs w:val="19"/>
              </w:rPr>
            </w:pPr>
          </w:p>
          <w:p w14:paraId="0160615A" w14:textId="77777777" w:rsidR="00C42492" w:rsidRPr="00C74700" w:rsidRDefault="00C42492" w:rsidP="00AE2260">
            <w:pPr>
              <w:rPr>
                <w:rFonts w:ascii="Arial" w:hAnsi="Arial" w:cs="Arial"/>
                <w:b/>
                <w:sz w:val="19"/>
                <w:szCs w:val="19"/>
              </w:rPr>
            </w:pPr>
            <w:r w:rsidRPr="00C74700">
              <w:rPr>
                <w:rFonts w:ascii="Arial" w:hAnsi="Arial" w:cs="Arial"/>
                <w:b/>
                <w:sz w:val="19"/>
                <w:szCs w:val="19"/>
              </w:rPr>
              <w:t>External:</w:t>
            </w:r>
          </w:p>
          <w:p w14:paraId="56C54B19" w14:textId="77777777" w:rsidR="008D3406" w:rsidRPr="00C74700" w:rsidRDefault="008D3406" w:rsidP="008D3406">
            <w:pPr>
              <w:numPr>
                <w:ilvl w:val="0"/>
                <w:numId w:val="3"/>
              </w:numPr>
              <w:tabs>
                <w:tab w:val="left" w:pos="372"/>
                <w:tab w:val="left" w:pos="4286"/>
              </w:tabs>
              <w:ind w:right="1204"/>
              <w:jc w:val="left"/>
              <w:rPr>
                <w:rFonts w:ascii="Arial" w:hAnsi="Arial" w:cs="Arial"/>
                <w:sz w:val="19"/>
                <w:szCs w:val="19"/>
              </w:rPr>
            </w:pPr>
            <w:r w:rsidRPr="00C74700">
              <w:rPr>
                <w:rFonts w:ascii="Arial" w:hAnsi="Arial" w:cs="Arial"/>
                <w:sz w:val="19"/>
                <w:szCs w:val="19"/>
              </w:rPr>
              <w:t>General practices</w:t>
            </w:r>
          </w:p>
          <w:p w14:paraId="69DEEAA7" w14:textId="77777777" w:rsidR="008D3406" w:rsidRPr="00C74700" w:rsidRDefault="008D3406" w:rsidP="008D3406">
            <w:pPr>
              <w:numPr>
                <w:ilvl w:val="0"/>
                <w:numId w:val="3"/>
              </w:numPr>
              <w:tabs>
                <w:tab w:val="left" w:pos="372"/>
                <w:tab w:val="left" w:pos="4286"/>
              </w:tabs>
              <w:ind w:right="1204"/>
              <w:jc w:val="left"/>
              <w:rPr>
                <w:rFonts w:ascii="Arial" w:hAnsi="Arial" w:cs="Arial"/>
                <w:sz w:val="19"/>
                <w:szCs w:val="19"/>
              </w:rPr>
            </w:pPr>
            <w:r w:rsidRPr="00C74700">
              <w:rPr>
                <w:rFonts w:ascii="Arial" w:hAnsi="Arial" w:cs="Arial"/>
                <w:sz w:val="19"/>
                <w:szCs w:val="19"/>
              </w:rPr>
              <w:t>Christchurch public hospital staff</w:t>
            </w:r>
          </w:p>
          <w:p w14:paraId="27DCEA14" w14:textId="77777777" w:rsidR="008D3406" w:rsidRPr="00C74700" w:rsidRDefault="008D3406" w:rsidP="008D3406">
            <w:pPr>
              <w:numPr>
                <w:ilvl w:val="0"/>
                <w:numId w:val="3"/>
              </w:numPr>
              <w:tabs>
                <w:tab w:val="left" w:pos="372"/>
                <w:tab w:val="left" w:pos="4286"/>
              </w:tabs>
              <w:ind w:right="1204"/>
              <w:jc w:val="left"/>
              <w:rPr>
                <w:rFonts w:ascii="Arial" w:hAnsi="Arial" w:cs="Arial"/>
                <w:sz w:val="19"/>
                <w:szCs w:val="19"/>
              </w:rPr>
            </w:pPr>
            <w:r w:rsidRPr="00C74700">
              <w:rPr>
                <w:rFonts w:ascii="Arial" w:hAnsi="Arial" w:cs="Arial"/>
                <w:sz w:val="19"/>
                <w:szCs w:val="19"/>
              </w:rPr>
              <w:t>General Public</w:t>
            </w:r>
          </w:p>
          <w:p w14:paraId="610CB9D6" w14:textId="77777777" w:rsidR="008D3406" w:rsidRPr="00C74700" w:rsidRDefault="008D3406" w:rsidP="008D3406">
            <w:pPr>
              <w:numPr>
                <w:ilvl w:val="0"/>
                <w:numId w:val="3"/>
              </w:numPr>
              <w:tabs>
                <w:tab w:val="left" w:pos="372"/>
                <w:tab w:val="left" w:pos="4286"/>
              </w:tabs>
              <w:ind w:right="1204"/>
              <w:jc w:val="left"/>
              <w:rPr>
                <w:rFonts w:ascii="Arial" w:hAnsi="Arial" w:cs="Arial"/>
                <w:sz w:val="19"/>
                <w:szCs w:val="19"/>
              </w:rPr>
            </w:pPr>
            <w:r w:rsidRPr="00C74700">
              <w:rPr>
                <w:rFonts w:ascii="Arial" w:hAnsi="Arial" w:cs="Arial"/>
                <w:sz w:val="19"/>
                <w:szCs w:val="19"/>
              </w:rPr>
              <w:t xml:space="preserve">Other health providers </w:t>
            </w:r>
          </w:p>
          <w:p w14:paraId="216984F5" w14:textId="77777777" w:rsidR="00C42492" w:rsidRPr="00C74700" w:rsidRDefault="00C42492" w:rsidP="00AE2260">
            <w:pPr>
              <w:tabs>
                <w:tab w:val="left" w:pos="372"/>
                <w:tab w:val="left" w:pos="4286"/>
              </w:tabs>
              <w:ind w:left="360" w:right="1204"/>
              <w:rPr>
                <w:rFonts w:ascii="Arial" w:hAnsi="Arial" w:cs="Arial"/>
                <w:sz w:val="19"/>
                <w:szCs w:val="19"/>
              </w:rPr>
            </w:pPr>
          </w:p>
        </w:tc>
      </w:tr>
    </w:tbl>
    <w:p w14:paraId="7293C9E7" w14:textId="77777777" w:rsidR="00C42492" w:rsidRPr="00C74700" w:rsidRDefault="00C42492" w:rsidP="00C42492">
      <w:pPr>
        <w:pBdr>
          <w:bottom w:val="single" w:sz="4" w:space="1" w:color="auto"/>
        </w:pBdr>
        <w:tabs>
          <w:tab w:val="left" w:pos="567"/>
          <w:tab w:val="left" w:pos="3969"/>
        </w:tabs>
        <w:suppressAutoHyphens/>
        <w:rPr>
          <w:rFonts w:ascii="Arial" w:hAnsi="Arial" w:cs="Arial"/>
          <w:sz w:val="19"/>
          <w:szCs w:val="19"/>
        </w:rPr>
      </w:pPr>
    </w:p>
    <w:tbl>
      <w:tblPr>
        <w:tblW w:w="909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829"/>
      </w:tblGrid>
      <w:tr w:rsidR="00C74700" w:rsidRPr="00C74700" w14:paraId="203EE32B" w14:textId="77777777" w:rsidTr="00AE2260">
        <w:trPr>
          <w:trHeight w:val="432"/>
        </w:trPr>
        <w:tc>
          <w:tcPr>
            <w:tcW w:w="9090" w:type="dxa"/>
            <w:gridSpan w:val="2"/>
            <w:tcBorders>
              <w:top w:val="nil"/>
              <w:bottom w:val="nil"/>
            </w:tcBorders>
            <w:vAlign w:val="center"/>
          </w:tcPr>
          <w:p w14:paraId="2AB58A65" w14:textId="77777777" w:rsidR="00C42492" w:rsidRPr="00C74700" w:rsidRDefault="00C42492" w:rsidP="00AE2260">
            <w:pPr>
              <w:rPr>
                <w:rFonts w:ascii="Arial" w:hAnsi="Arial" w:cs="Arial"/>
                <w:b/>
                <w:sz w:val="19"/>
                <w:szCs w:val="19"/>
              </w:rPr>
            </w:pPr>
          </w:p>
          <w:p w14:paraId="118B18B0" w14:textId="77777777" w:rsidR="00C42492" w:rsidRPr="00C74700" w:rsidRDefault="00C42492" w:rsidP="00AE2260">
            <w:pPr>
              <w:tabs>
                <w:tab w:val="left" w:pos="3402"/>
              </w:tabs>
              <w:ind w:leftChars="3" w:left="3591" w:hangingChars="1785" w:hanging="3584"/>
              <w:rPr>
                <w:rFonts w:ascii="Arial" w:hAnsi="Arial" w:cs="Arial"/>
                <w:b/>
                <w:sz w:val="19"/>
                <w:szCs w:val="19"/>
              </w:rPr>
            </w:pPr>
            <w:r w:rsidRPr="00C74700">
              <w:rPr>
                <w:rFonts w:ascii="Arial" w:hAnsi="Arial" w:cs="Arial"/>
                <w:b/>
                <w:sz w:val="20"/>
                <w:szCs w:val="19"/>
              </w:rPr>
              <w:t>Key Responsibilities</w:t>
            </w:r>
          </w:p>
        </w:tc>
      </w:tr>
      <w:tr w:rsidR="00C74700" w:rsidRPr="00C74700" w14:paraId="3C2F54F3" w14:textId="77777777" w:rsidTr="00AE2260">
        <w:tc>
          <w:tcPr>
            <w:tcW w:w="3261" w:type="dxa"/>
            <w:tcBorders>
              <w:top w:val="nil"/>
              <w:right w:val="nil"/>
            </w:tcBorders>
          </w:tcPr>
          <w:p w14:paraId="279DAA2F" w14:textId="77777777" w:rsidR="00C42492" w:rsidRPr="00C74700" w:rsidRDefault="00C42492" w:rsidP="00AE2260">
            <w:pPr>
              <w:spacing w:before="60" w:after="60"/>
              <w:rPr>
                <w:rFonts w:ascii="Arial" w:hAnsi="Arial" w:cs="Arial"/>
                <w:sz w:val="19"/>
                <w:szCs w:val="19"/>
                <w:lang w:val="en-US"/>
              </w:rPr>
            </w:pPr>
          </w:p>
        </w:tc>
        <w:tc>
          <w:tcPr>
            <w:tcW w:w="5829" w:type="dxa"/>
            <w:tcBorders>
              <w:top w:val="nil"/>
              <w:left w:val="nil"/>
            </w:tcBorders>
          </w:tcPr>
          <w:p w14:paraId="6696A470" w14:textId="77777777" w:rsidR="00C42492" w:rsidRPr="00C74700" w:rsidRDefault="00C42492" w:rsidP="00AE2260">
            <w:pPr>
              <w:spacing w:before="60" w:after="60"/>
              <w:ind w:left="321"/>
              <w:rPr>
                <w:rFonts w:ascii="Arial" w:hAnsi="Arial" w:cs="Arial"/>
                <w:sz w:val="19"/>
                <w:szCs w:val="19"/>
              </w:rPr>
            </w:pPr>
          </w:p>
        </w:tc>
      </w:tr>
      <w:tr w:rsidR="00C74700" w:rsidRPr="00C74700" w14:paraId="0148939A" w14:textId="77777777" w:rsidTr="00AE2260">
        <w:tc>
          <w:tcPr>
            <w:tcW w:w="3261" w:type="dxa"/>
            <w:tcBorders>
              <w:right w:val="nil"/>
            </w:tcBorders>
          </w:tcPr>
          <w:p w14:paraId="0C4D26DB" w14:textId="728EEE7B" w:rsidR="008D3406" w:rsidRPr="00C74700" w:rsidRDefault="008D3406" w:rsidP="008D3406">
            <w:pPr>
              <w:pStyle w:val="ListBullet4"/>
              <w:rPr>
                <w:color w:val="auto"/>
              </w:rPr>
            </w:pPr>
            <w:r w:rsidRPr="00C74700">
              <w:rPr>
                <w:color w:val="auto"/>
              </w:rPr>
              <w:t>Clinical Practice:</w:t>
            </w:r>
          </w:p>
          <w:p w14:paraId="7EDAB634" w14:textId="628B300B" w:rsidR="00C42492" w:rsidRPr="00C74700" w:rsidRDefault="008D3406" w:rsidP="008D3406">
            <w:pPr>
              <w:pStyle w:val="ListBullet4"/>
              <w:rPr>
                <w:color w:val="auto"/>
              </w:rPr>
            </w:pPr>
            <w:r w:rsidRPr="00C74700">
              <w:rPr>
                <w:color w:val="auto"/>
              </w:rPr>
              <w:t>To provide a high standard of professional medical practice that is contemporary, and patient focused.</w:t>
            </w:r>
          </w:p>
        </w:tc>
        <w:tc>
          <w:tcPr>
            <w:tcW w:w="5829" w:type="dxa"/>
            <w:tcBorders>
              <w:left w:val="nil"/>
            </w:tcBorders>
          </w:tcPr>
          <w:p w14:paraId="7B09F23F"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Medical practice is safe, meets current regulation requirements, and is effective and responsive to the needs of the patients and their families / whanau.</w:t>
            </w:r>
          </w:p>
          <w:p w14:paraId="479F5552"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 xml:space="preserve">Expert knowledge and clinical skills are used to oversee patient care using best practice to ensure patient outcomes are maximised. </w:t>
            </w:r>
          </w:p>
          <w:p w14:paraId="4698FD23"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Competent to advise patients who telephone up with health enquiries.</w:t>
            </w:r>
          </w:p>
          <w:p w14:paraId="7633F317"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Competency in emergency protocols including Level 7 CPR and resuscitation techniques.</w:t>
            </w:r>
          </w:p>
          <w:p w14:paraId="65FEF6A2" w14:textId="4201AF38" w:rsidR="00C42492" w:rsidRPr="00C74700" w:rsidRDefault="008D3406" w:rsidP="008D3406">
            <w:pPr>
              <w:numPr>
                <w:ilvl w:val="0"/>
                <w:numId w:val="2"/>
              </w:numPr>
              <w:spacing w:before="60" w:after="60"/>
              <w:jc w:val="left"/>
              <w:rPr>
                <w:rFonts w:ascii="Arial" w:hAnsi="Arial" w:cs="Arial"/>
                <w:sz w:val="19"/>
                <w:szCs w:val="19"/>
              </w:rPr>
            </w:pPr>
            <w:r w:rsidRPr="00C74700">
              <w:rPr>
                <w:rFonts w:ascii="Arial" w:hAnsi="Arial" w:cs="Arial"/>
                <w:bCs/>
                <w:sz w:val="20"/>
              </w:rPr>
              <w:t>Competent in managing acute cardiology conditions, anaphylaxis, acute respiratory conditions, orthopaedic and trauma.</w:t>
            </w:r>
          </w:p>
        </w:tc>
      </w:tr>
    </w:tbl>
    <w:p w14:paraId="0566965A" w14:textId="77777777" w:rsidR="002B2EED" w:rsidRDefault="002B2EED">
      <w:r>
        <w:br w:type="page"/>
      </w:r>
    </w:p>
    <w:tbl>
      <w:tblPr>
        <w:tblW w:w="909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829"/>
      </w:tblGrid>
      <w:tr w:rsidR="00C74700" w:rsidRPr="00C74700" w14:paraId="2D0591A6" w14:textId="77777777" w:rsidTr="00AE2260">
        <w:tc>
          <w:tcPr>
            <w:tcW w:w="3261" w:type="dxa"/>
            <w:tcBorders>
              <w:right w:val="nil"/>
            </w:tcBorders>
          </w:tcPr>
          <w:p w14:paraId="5509F485" w14:textId="2D0073C8" w:rsidR="008D3406" w:rsidRPr="00C74700" w:rsidRDefault="008D3406" w:rsidP="008D3406">
            <w:pPr>
              <w:pStyle w:val="Header"/>
              <w:rPr>
                <w:rFonts w:cs="Arial"/>
                <w:bCs/>
                <w:sz w:val="20"/>
              </w:rPr>
            </w:pPr>
            <w:r w:rsidRPr="00C74700">
              <w:rPr>
                <w:rFonts w:cs="Arial"/>
                <w:bCs/>
                <w:sz w:val="20"/>
              </w:rPr>
              <w:lastRenderedPageBreak/>
              <w:t>Customer service excellence and relationship management</w:t>
            </w:r>
          </w:p>
          <w:p w14:paraId="585319E4" w14:textId="5E89518A" w:rsidR="00C42492" w:rsidRPr="00C74700" w:rsidRDefault="00C42492" w:rsidP="008D3406">
            <w:pPr>
              <w:pStyle w:val="ListBullet4"/>
              <w:rPr>
                <w:b/>
                <w:color w:val="auto"/>
              </w:rPr>
            </w:pPr>
            <w:r w:rsidRPr="00C74700">
              <w:rPr>
                <w:color w:val="auto"/>
              </w:rPr>
              <w:tab/>
            </w:r>
          </w:p>
        </w:tc>
        <w:tc>
          <w:tcPr>
            <w:tcW w:w="5829" w:type="dxa"/>
            <w:tcBorders>
              <w:left w:val="nil"/>
            </w:tcBorders>
          </w:tcPr>
          <w:p w14:paraId="02191DB4"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Demonstrates a responsive and supportive attitude to patients by evaluating the effectiveness of the patients’ response to interventions and treatments.</w:t>
            </w:r>
          </w:p>
          <w:p w14:paraId="189543E1"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Has a strong customer service focus and willingness to “go the extra mile” to meet the requirements of the practice.</w:t>
            </w:r>
          </w:p>
          <w:p w14:paraId="3159DF24"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 xml:space="preserve">Delivers a responsive and efficient medical service by developing strong relationships with Pegasus staff, general practice teams and other healthcare providers. </w:t>
            </w:r>
          </w:p>
          <w:p w14:paraId="5FD22EBC"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Shows strong listening and sensing skills with patients.</w:t>
            </w:r>
          </w:p>
          <w:p w14:paraId="1D57C727"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 xml:space="preserve">Communication is clear and </w:t>
            </w:r>
            <w:proofErr w:type="gramStart"/>
            <w:r w:rsidRPr="00C74700">
              <w:rPr>
                <w:rFonts w:ascii="Arial" w:hAnsi="Arial" w:cs="Arial"/>
                <w:bCs/>
                <w:sz w:val="20"/>
              </w:rPr>
              <w:t>open</w:t>
            </w:r>
            <w:proofErr w:type="gramEnd"/>
            <w:r w:rsidRPr="00C74700">
              <w:rPr>
                <w:rFonts w:ascii="Arial" w:hAnsi="Arial" w:cs="Arial"/>
                <w:bCs/>
                <w:sz w:val="20"/>
              </w:rPr>
              <w:t xml:space="preserve"> and confidentiality is always maintained.</w:t>
            </w:r>
          </w:p>
          <w:p w14:paraId="4B7FE960"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Acts as a role model for professional behaviour in all working relationships.</w:t>
            </w:r>
          </w:p>
          <w:p w14:paraId="0528E949"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 xml:space="preserve">Communicates proactively with patients, medical </w:t>
            </w:r>
            <w:proofErr w:type="gramStart"/>
            <w:r w:rsidRPr="00C74700">
              <w:rPr>
                <w:rFonts w:ascii="Arial" w:hAnsi="Arial" w:cs="Arial"/>
                <w:bCs/>
                <w:sz w:val="20"/>
              </w:rPr>
              <w:t>colleagues</w:t>
            </w:r>
            <w:proofErr w:type="gramEnd"/>
            <w:r w:rsidRPr="00C74700">
              <w:rPr>
                <w:rFonts w:ascii="Arial" w:hAnsi="Arial" w:cs="Arial"/>
                <w:bCs/>
                <w:sz w:val="20"/>
              </w:rPr>
              <w:t xml:space="preserve"> and general practice teams in a professional and a timely manner.</w:t>
            </w:r>
          </w:p>
          <w:p w14:paraId="0D8A4E18"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 xml:space="preserve">Respect and sensitivity towards patients, their families and other members of the team, is developed and </w:t>
            </w:r>
            <w:proofErr w:type="gramStart"/>
            <w:r w:rsidRPr="00C74700">
              <w:rPr>
                <w:rFonts w:ascii="Arial" w:hAnsi="Arial" w:cs="Arial"/>
                <w:bCs/>
                <w:sz w:val="20"/>
              </w:rPr>
              <w:t>maintained</w:t>
            </w:r>
            <w:proofErr w:type="gramEnd"/>
          </w:p>
          <w:p w14:paraId="0DE2A785" w14:textId="77777777" w:rsidR="008D3406" w:rsidRPr="00C74700" w:rsidRDefault="008D3406" w:rsidP="008D3406">
            <w:pPr>
              <w:pStyle w:val="BodyText"/>
              <w:numPr>
                <w:ilvl w:val="0"/>
                <w:numId w:val="2"/>
              </w:numPr>
              <w:tabs>
                <w:tab w:val="clear" w:pos="0"/>
                <w:tab w:val="clear" w:pos="567"/>
                <w:tab w:val="left" w:pos="1134"/>
              </w:tabs>
              <w:suppressAutoHyphens w:val="0"/>
              <w:rPr>
                <w:rFonts w:ascii="Arial" w:hAnsi="Arial" w:cs="Arial"/>
                <w:bCs/>
                <w:sz w:val="20"/>
              </w:rPr>
            </w:pPr>
            <w:r w:rsidRPr="00C74700">
              <w:rPr>
                <w:rFonts w:ascii="Arial" w:hAnsi="Arial" w:cs="Arial"/>
                <w:bCs/>
                <w:sz w:val="20"/>
              </w:rPr>
              <w:t xml:space="preserve">Process issues are diagnosed and treated. </w:t>
            </w:r>
          </w:p>
          <w:p w14:paraId="27596F0A" w14:textId="4B4140A7" w:rsidR="00C42492" w:rsidRPr="00C74700" w:rsidRDefault="008D3406" w:rsidP="008D3406">
            <w:pPr>
              <w:numPr>
                <w:ilvl w:val="0"/>
                <w:numId w:val="2"/>
              </w:numPr>
              <w:spacing w:before="60" w:after="60"/>
              <w:jc w:val="left"/>
              <w:rPr>
                <w:rFonts w:ascii="Arial" w:hAnsi="Arial" w:cs="Arial"/>
                <w:sz w:val="19"/>
                <w:szCs w:val="19"/>
              </w:rPr>
            </w:pPr>
            <w:r w:rsidRPr="00C74700">
              <w:rPr>
                <w:rFonts w:ascii="Arial" w:hAnsi="Arial" w:cs="Arial"/>
                <w:bCs/>
                <w:sz w:val="20"/>
              </w:rPr>
              <w:t>Any complaints from patients are responded to promptly.</w:t>
            </w:r>
          </w:p>
        </w:tc>
      </w:tr>
      <w:tr w:rsidR="00C74700" w:rsidRPr="00C74700" w14:paraId="090D9E63" w14:textId="77777777" w:rsidTr="00AE2260">
        <w:tc>
          <w:tcPr>
            <w:tcW w:w="3261" w:type="dxa"/>
            <w:tcBorders>
              <w:right w:val="nil"/>
            </w:tcBorders>
          </w:tcPr>
          <w:p w14:paraId="49B15DED" w14:textId="51A9910F" w:rsidR="00C42492" w:rsidRPr="00C74700" w:rsidRDefault="008D3406" w:rsidP="00AE2260">
            <w:pPr>
              <w:spacing w:before="60" w:after="60"/>
              <w:rPr>
                <w:rFonts w:ascii="Arial" w:hAnsi="Arial" w:cs="Arial"/>
                <w:sz w:val="19"/>
                <w:szCs w:val="19"/>
                <w:lang w:val="en-US"/>
              </w:rPr>
            </w:pPr>
            <w:proofErr w:type="gramStart"/>
            <w:r w:rsidRPr="00C74700">
              <w:rPr>
                <w:rFonts w:ascii="Arial" w:hAnsi="Arial" w:cs="Arial"/>
                <w:sz w:val="19"/>
                <w:szCs w:val="19"/>
              </w:rPr>
              <w:t>Team work</w:t>
            </w:r>
            <w:proofErr w:type="gramEnd"/>
          </w:p>
        </w:tc>
        <w:tc>
          <w:tcPr>
            <w:tcW w:w="5829" w:type="dxa"/>
            <w:tcBorders>
              <w:left w:val="nil"/>
            </w:tcBorders>
          </w:tcPr>
          <w:p w14:paraId="36471B58" w14:textId="77777777" w:rsidR="008D3406" w:rsidRPr="00C74700" w:rsidRDefault="008D3406" w:rsidP="008D3406">
            <w:pPr>
              <w:numPr>
                <w:ilvl w:val="0"/>
                <w:numId w:val="2"/>
              </w:numPr>
              <w:spacing w:before="60" w:after="60"/>
              <w:jc w:val="left"/>
              <w:rPr>
                <w:rFonts w:ascii="Arial" w:hAnsi="Arial" w:cs="Arial"/>
                <w:sz w:val="19"/>
                <w:szCs w:val="19"/>
              </w:rPr>
            </w:pPr>
            <w:r w:rsidRPr="00C74700">
              <w:rPr>
                <w:rFonts w:ascii="Arial" w:hAnsi="Arial" w:cs="Arial"/>
                <w:sz w:val="19"/>
                <w:szCs w:val="19"/>
              </w:rPr>
              <w:t>Constructive communication with other team members contributing to a consistently high standard.</w:t>
            </w:r>
          </w:p>
          <w:p w14:paraId="60F0E23F" w14:textId="77777777" w:rsidR="008D3406" w:rsidRPr="00C74700" w:rsidRDefault="008D3406" w:rsidP="008D3406">
            <w:pPr>
              <w:numPr>
                <w:ilvl w:val="0"/>
                <w:numId w:val="2"/>
              </w:numPr>
              <w:spacing w:before="60" w:after="60"/>
              <w:jc w:val="left"/>
              <w:rPr>
                <w:rFonts w:ascii="Arial" w:hAnsi="Arial" w:cs="Arial"/>
                <w:sz w:val="19"/>
                <w:szCs w:val="19"/>
              </w:rPr>
            </w:pPr>
            <w:r w:rsidRPr="00C74700">
              <w:rPr>
                <w:rFonts w:ascii="Arial" w:hAnsi="Arial" w:cs="Arial"/>
                <w:sz w:val="19"/>
                <w:szCs w:val="19"/>
              </w:rPr>
              <w:t>Attend where possible to regular briefings and meetings that take place with the team members.</w:t>
            </w:r>
          </w:p>
          <w:p w14:paraId="14247E94" w14:textId="77777777" w:rsidR="008D3406" w:rsidRPr="00C74700" w:rsidRDefault="008D3406" w:rsidP="008D3406">
            <w:pPr>
              <w:numPr>
                <w:ilvl w:val="0"/>
                <w:numId w:val="2"/>
              </w:numPr>
              <w:spacing w:before="60" w:after="60"/>
              <w:jc w:val="left"/>
              <w:rPr>
                <w:rFonts w:ascii="Arial" w:hAnsi="Arial" w:cs="Arial"/>
                <w:sz w:val="19"/>
                <w:szCs w:val="19"/>
              </w:rPr>
            </w:pPr>
            <w:r w:rsidRPr="00C74700">
              <w:rPr>
                <w:rFonts w:ascii="Arial" w:hAnsi="Arial" w:cs="Arial"/>
                <w:sz w:val="19"/>
                <w:szCs w:val="19"/>
              </w:rPr>
              <w:t>Have a positive and enthusiastic attitude.</w:t>
            </w:r>
          </w:p>
          <w:p w14:paraId="5D0AF95F" w14:textId="5718B8A0" w:rsidR="00C42492" w:rsidRPr="00C74700" w:rsidRDefault="008D3406" w:rsidP="008D3406">
            <w:pPr>
              <w:numPr>
                <w:ilvl w:val="0"/>
                <w:numId w:val="2"/>
              </w:numPr>
              <w:spacing w:before="60" w:after="60"/>
              <w:jc w:val="left"/>
              <w:rPr>
                <w:rFonts w:ascii="Arial" w:hAnsi="Arial" w:cs="Arial"/>
                <w:sz w:val="19"/>
                <w:szCs w:val="19"/>
              </w:rPr>
            </w:pPr>
            <w:r w:rsidRPr="00C74700">
              <w:rPr>
                <w:rFonts w:ascii="Arial" w:hAnsi="Arial" w:cs="Arial"/>
                <w:sz w:val="19"/>
                <w:szCs w:val="19"/>
              </w:rPr>
              <w:t>Take responsibility for contributing to team meetings and clinical development as part of the team.</w:t>
            </w:r>
          </w:p>
        </w:tc>
      </w:tr>
      <w:tr w:rsidR="0032629D" w:rsidRPr="00C74700" w14:paraId="402BEA67" w14:textId="77777777" w:rsidTr="00AE2260">
        <w:tc>
          <w:tcPr>
            <w:tcW w:w="3261" w:type="dxa"/>
            <w:tcBorders>
              <w:right w:val="nil"/>
            </w:tcBorders>
          </w:tcPr>
          <w:p w14:paraId="51B93479" w14:textId="31A71CE5" w:rsidR="0032629D" w:rsidRPr="0032629D" w:rsidRDefault="0032629D" w:rsidP="0032629D">
            <w:pPr>
              <w:spacing w:before="60" w:after="60"/>
              <w:rPr>
                <w:rFonts w:ascii="Arial" w:hAnsi="Arial" w:cs="Arial"/>
                <w:sz w:val="19"/>
                <w:szCs w:val="19"/>
              </w:rPr>
            </w:pPr>
            <w:r w:rsidRPr="0032629D">
              <w:rPr>
                <w:rFonts w:ascii="Arial" w:hAnsi="Arial" w:cs="Arial"/>
                <w:sz w:val="19"/>
                <w:szCs w:val="19"/>
              </w:rPr>
              <w:t>Use of patient management systems</w:t>
            </w:r>
          </w:p>
        </w:tc>
        <w:tc>
          <w:tcPr>
            <w:tcW w:w="5829" w:type="dxa"/>
            <w:tcBorders>
              <w:left w:val="nil"/>
            </w:tcBorders>
          </w:tcPr>
          <w:p w14:paraId="491EDDB3" w14:textId="730C5741"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Competently manage the patient information system</w:t>
            </w:r>
          </w:p>
        </w:tc>
      </w:tr>
      <w:tr w:rsidR="0032629D" w:rsidRPr="00C74700" w14:paraId="7BA18054" w14:textId="77777777" w:rsidTr="00AE2260">
        <w:tc>
          <w:tcPr>
            <w:tcW w:w="3261" w:type="dxa"/>
            <w:tcBorders>
              <w:right w:val="nil"/>
            </w:tcBorders>
          </w:tcPr>
          <w:p w14:paraId="5EE8FF3C" w14:textId="628B3E8E" w:rsidR="0032629D" w:rsidRPr="0032629D" w:rsidRDefault="0032629D" w:rsidP="0032629D">
            <w:pPr>
              <w:spacing w:before="60" w:after="60"/>
              <w:rPr>
                <w:rFonts w:ascii="Arial" w:hAnsi="Arial" w:cs="Arial"/>
                <w:sz w:val="19"/>
                <w:szCs w:val="19"/>
              </w:rPr>
            </w:pPr>
            <w:r w:rsidRPr="0032629D">
              <w:rPr>
                <w:rFonts w:ascii="Arial" w:hAnsi="Arial" w:cs="Arial"/>
                <w:sz w:val="19"/>
                <w:szCs w:val="19"/>
              </w:rPr>
              <w:t>Professional Development</w:t>
            </w:r>
          </w:p>
        </w:tc>
        <w:tc>
          <w:tcPr>
            <w:tcW w:w="5829" w:type="dxa"/>
            <w:tcBorders>
              <w:left w:val="nil"/>
            </w:tcBorders>
          </w:tcPr>
          <w:p w14:paraId="2B94843A" w14:textId="12EBB13E"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Actively pursues further professional education and/or training in order that skills and knowledge are kept current.</w:t>
            </w:r>
          </w:p>
        </w:tc>
      </w:tr>
      <w:tr w:rsidR="0032629D" w:rsidRPr="00C74700" w14:paraId="75E43DA8" w14:textId="77777777" w:rsidTr="00AE2260">
        <w:tc>
          <w:tcPr>
            <w:tcW w:w="3261" w:type="dxa"/>
            <w:tcBorders>
              <w:right w:val="nil"/>
            </w:tcBorders>
          </w:tcPr>
          <w:p w14:paraId="1A78B34B" w14:textId="10AF9525" w:rsidR="0032629D" w:rsidRPr="0032629D" w:rsidRDefault="0032629D" w:rsidP="0032629D">
            <w:pPr>
              <w:spacing w:before="60" w:after="60"/>
              <w:rPr>
                <w:rFonts w:ascii="Arial" w:hAnsi="Arial" w:cs="Arial"/>
                <w:sz w:val="19"/>
                <w:szCs w:val="19"/>
              </w:rPr>
            </w:pPr>
            <w:r w:rsidRPr="0032629D">
              <w:rPr>
                <w:rFonts w:ascii="Arial" w:hAnsi="Arial" w:cs="Arial"/>
                <w:sz w:val="19"/>
                <w:szCs w:val="19"/>
              </w:rPr>
              <w:t>Continuous quality improvement</w:t>
            </w:r>
          </w:p>
        </w:tc>
        <w:tc>
          <w:tcPr>
            <w:tcW w:w="5829" w:type="dxa"/>
            <w:tcBorders>
              <w:left w:val="nil"/>
            </w:tcBorders>
          </w:tcPr>
          <w:p w14:paraId="3AF974BF" w14:textId="77777777"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 xml:space="preserve">Identify improvement opportunities and notify the Clinical Medical Director of these. </w:t>
            </w:r>
          </w:p>
          <w:p w14:paraId="0F00A818" w14:textId="77777777"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 xml:space="preserve">Contribute to new ideas to improve patient care and service delivery. </w:t>
            </w:r>
          </w:p>
          <w:p w14:paraId="273D58FE" w14:textId="77777777"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 xml:space="preserve">Participate in service quality improvement activities such as the development and refinement of processes and systems to enhance the medical service. </w:t>
            </w:r>
          </w:p>
          <w:p w14:paraId="778BCB8E" w14:textId="77777777"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Provides effective service to patients and is responsive to requests or complaints.</w:t>
            </w:r>
          </w:p>
          <w:p w14:paraId="23830F07" w14:textId="490D0B22"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Ensures best practice is shared and personal knowledge is kept up to date.</w:t>
            </w:r>
          </w:p>
        </w:tc>
      </w:tr>
      <w:tr w:rsidR="0032629D" w:rsidRPr="00C74700" w14:paraId="647F95F4" w14:textId="77777777" w:rsidTr="00AE2260">
        <w:tc>
          <w:tcPr>
            <w:tcW w:w="3261" w:type="dxa"/>
            <w:tcBorders>
              <w:right w:val="nil"/>
            </w:tcBorders>
          </w:tcPr>
          <w:p w14:paraId="2ECAC333" w14:textId="1B1B2CC9" w:rsidR="0032629D" w:rsidRPr="0032629D" w:rsidRDefault="0032629D" w:rsidP="0032629D">
            <w:pPr>
              <w:spacing w:before="60" w:after="60"/>
              <w:rPr>
                <w:rFonts w:ascii="Arial" w:hAnsi="Arial" w:cs="Arial"/>
                <w:sz w:val="19"/>
                <w:szCs w:val="19"/>
              </w:rPr>
            </w:pPr>
            <w:r w:rsidRPr="0032629D">
              <w:rPr>
                <w:rFonts w:ascii="Arial" w:hAnsi="Arial" w:cs="Arial"/>
                <w:sz w:val="19"/>
                <w:szCs w:val="19"/>
              </w:rPr>
              <w:t>Commercial acumen</w:t>
            </w:r>
          </w:p>
        </w:tc>
        <w:tc>
          <w:tcPr>
            <w:tcW w:w="5829" w:type="dxa"/>
            <w:tcBorders>
              <w:left w:val="nil"/>
            </w:tcBorders>
          </w:tcPr>
          <w:p w14:paraId="7C91D4A3" w14:textId="77777777"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 xml:space="preserve">Supports and promotes the organisational philosophy of providing service to general practice. </w:t>
            </w:r>
          </w:p>
          <w:p w14:paraId="01976535" w14:textId="77777777"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 xml:space="preserve">Accountability for the use of medical consumables. </w:t>
            </w:r>
          </w:p>
          <w:p w14:paraId="28125CA0" w14:textId="77777777"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 xml:space="preserve">Awareness of the </w:t>
            </w:r>
            <w:proofErr w:type="gramStart"/>
            <w:r w:rsidRPr="00C74700">
              <w:rPr>
                <w:rFonts w:ascii="Arial" w:hAnsi="Arial" w:cs="Arial"/>
                <w:sz w:val="19"/>
                <w:szCs w:val="19"/>
              </w:rPr>
              <w:t>fee paying</w:t>
            </w:r>
            <w:proofErr w:type="gramEnd"/>
            <w:r w:rsidRPr="00C74700">
              <w:rPr>
                <w:rFonts w:ascii="Arial" w:hAnsi="Arial" w:cs="Arial"/>
                <w:sz w:val="19"/>
                <w:szCs w:val="19"/>
              </w:rPr>
              <w:t xml:space="preserve"> nature of the business in relation to patients’ fee for service to support the business functionality of the 24 Hour Surgery.</w:t>
            </w:r>
          </w:p>
          <w:p w14:paraId="33AF3B38" w14:textId="63782CB5"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sz w:val="19"/>
                <w:szCs w:val="19"/>
              </w:rPr>
              <w:t>An awareness of contracts with ACC and Acute Demand.</w:t>
            </w:r>
          </w:p>
        </w:tc>
      </w:tr>
      <w:tr w:rsidR="0032629D" w:rsidRPr="00C74700" w14:paraId="7FF8B0F5" w14:textId="77777777" w:rsidTr="00AE2260">
        <w:tc>
          <w:tcPr>
            <w:tcW w:w="3261" w:type="dxa"/>
            <w:tcBorders>
              <w:right w:val="nil"/>
            </w:tcBorders>
          </w:tcPr>
          <w:p w14:paraId="55B1DD77" w14:textId="34789C08" w:rsidR="0032629D" w:rsidRPr="0032629D" w:rsidRDefault="0032629D" w:rsidP="0032629D">
            <w:pPr>
              <w:spacing w:before="60" w:after="60"/>
              <w:rPr>
                <w:rFonts w:ascii="Arial" w:hAnsi="Arial" w:cs="Arial"/>
                <w:sz w:val="19"/>
                <w:szCs w:val="19"/>
              </w:rPr>
            </w:pPr>
            <w:r w:rsidRPr="0032629D">
              <w:rPr>
                <w:rFonts w:ascii="Arial" w:hAnsi="Arial" w:cs="Arial"/>
                <w:sz w:val="19"/>
                <w:szCs w:val="19"/>
              </w:rPr>
              <w:t>To undertake other tasks as required from time to time</w:t>
            </w:r>
          </w:p>
        </w:tc>
        <w:tc>
          <w:tcPr>
            <w:tcW w:w="5829" w:type="dxa"/>
            <w:tcBorders>
              <w:left w:val="nil"/>
            </w:tcBorders>
          </w:tcPr>
          <w:p w14:paraId="2389FE97" w14:textId="1206B5FA" w:rsidR="0032629D" w:rsidRPr="00C74700" w:rsidRDefault="0032629D" w:rsidP="0032629D">
            <w:pPr>
              <w:numPr>
                <w:ilvl w:val="0"/>
                <w:numId w:val="2"/>
              </w:numPr>
              <w:spacing w:before="60" w:after="60"/>
              <w:jc w:val="left"/>
              <w:rPr>
                <w:rFonts w:ascii="Arial" w:hAnsi="Arial" w:cs="Arial"/>
                <w:sz w:val="19"/>
                <w:szCs w:val="19"/>
              </w:rPr>
            </w:pPr>
            <w:r w:rsidRPr="00C74700">
              <w:rPr>
                <w:rFonts w:ascii="Arial" w:hAnsi="Arial" w:cs="Arial"/>
                <w:bCs/>
                <w:sz w:val="20"/>
              </w:rPr>
              <w:t>As new initiatives come on stream other project tasks will be required.</w:t>
            </w:r>
          </w:p>
        </w:tc>
      </w:tr>
      <w:tr w:rsidR="0032629D" w:rsidRPr="00C74700" w14:paraId="174B964B" w14:textId="77777777" w:rsidTr="00AE2260">
        <w:tc>
          <w:tcPr>
            <w:tcW w:w="3261" w:type="dxa"/>
            <w:tcBorders>
              <w:right w:val="nil"/>
            </w:tcBorders>
          </w:tcPr>
          <w:p w14:paraId="300977D4" w14:textId="6BE4A38C" w:rsidR="0032629D" w:rsidRPr="0032629D" w:rsidRDefault="0032629D" w:rsidP="0032629D">
            <w:pPr>
              <w:spacing w:before="60" w:after="60"/>
              <w:rPr>
                <w:rFonts w:ascii="Arial" w:hAnsi="Arial" w:cs="Arial"/>
                <w:sz w:val="19"/>
                <w:szCs w:val="19"/>
              </w:rPr>
            </w:pPr>
            <w:r w:rsidRPr="0032629D">
              <w:rPr>
                <w:rFonts w:ascii="Arial" w:hAnsi="Arial" w:cs="Arial"/>
                <w:sz w:val="19"/>
                <w:szCs w:val="19"/>
              </w:rPr>
              <w:t>Adhere to health and safety requirements</w:t>
            </w:r>
          </w:p>
        </w:tc>
        <w:tc>
          <w:tcPr>
            <w:tcW w:w="5829" w:type="dxa"/>
            <w:tcBorders>
              <w:left w:val="nil"/>
            </w:tcBorders>
          </w:tcPr>
          <w:p w14:paraId="7646DAFA" w14:textId="3D63313D" w:rsidR="0032629D" w:rsidRPr="00C74700" w:rsidRDefault="0032629D" w:rsidP="0032629D">
            <w:pPr>
              <w:numPr>
                <w:ilvl w:val="0"/>
                <w:numId w:val="2"/>
              </w:numPr>
              <w:spacing w:before="60" w:after="60"/>
              <w:jc w:val="left"/>
              <w:rPr>
                <w:rFonts w:ascii="Arial" w:hAnsi="Arial" w:cs="Arial"/>
                <w:bCs/>
                <w:sz w:val="20"/>
              </w:rPr>
            </w:pPr>
            <w:r w:rsidRPr="00C74700">
              <w:rPr>
                <w:rFonts w:ascii="Arial" w:hAnsi="Arial" w:cs="Arial"/>
                <w:bCs/>
                <w:sz w:val="20"/>
              </w:rPr>
              <w:t>Comply with responsibilities under the Health and Safety at Work Act 2015.</w:t>
            </w:r>
          </w:p>
        </w:tc>
      </w:tr>
    </w:tbl>
    <w:p w14:paraId="59001D5D" w14:textId="77777777" w:rsidR="00F11119" w:rsidRPr="00C74700" w:rsidRDefault="00F11119" w:rsidP="00F11119">
      <w:pPr>
        <w:pStyle w:val="Heading2"/>
        <w:spacing w:before="60"/>
        <w:rPr>
          <w:b w:val="0"/>
          <w:i w:val="0"/>
          <w:sz w:val="19"/>
          <w:szCs w:val="19"/>
        </w:rPr>
      </w:pPr>
    </w:p>
    <w:p w14:paraId="288B5CB4" w14:textId="77777777" w:rsidR="0032629D" w:rsidRDefault="0032629D" w:rsidP="00C42492">
      <w:pPr>
        <w:pBdr>
          <w:bottom w:val="single" w:sz="4" w:space="1" w:color="auto"/>
        </w:pBdr>
        <w:tabs>
          <w:tab w:val="left" w:pos="567"/>
          <w:tab w:val="left" w:pos="3969"/>
        </w:tabs>
        <w:suppressAutoHyphens/>
        <w:rPr>
          <w:rFonts w:ascii="Arial" w:hAnsi="Arial" w:cs="Arial"/>
          <w:bCs/>
          <w:iCs/>
          <w:sz w:val="19"/>
          <w:szCs w:val="19"/>
        </w:rPr>
      </w:pPr>
    </w:p>
    <w:p w14:paraId="18A4F592" w14:textId="672243AE" w:rsidR="00A70583" w:rsidRPr="00C74700" w:rsidRDefault="00F11119" w:rsidP="00C42492">
      <w:pPr>
        <w:pBdr>
          <w:bottom w:val="single" w:sz="4" w:space="1" w:color="auto"/>
        </w:pBdr>
        <w:tabs>
          <w:tab w:val="left" w:pos="567"/>
          <w:tab w:val="left" w:pos="3969"/>
        </w:tabs>
        <w:suppressAutoHyphens/>
        <w:rPr>
          <w:rFonts w:ascii="Arial" w:hAnsi="Arial" w:cs="Arial"/>
          <w:bCs/>
          <w:iCs/>
          <w:sz w:val="19"/>
          <w:szCs w:val="19"/>
        </w:rPr>
      </w:pPr>
      <w:r w:rsidRPr="00C74700">
        <w:rPr>
          <w:rFonts w:ascii="Arial" w:hAnsi="Arial" w:cs="Arial"/>
          <w:bCs/>
          <w:iCs/>
          <w:sz w:val="19"/>
          <w:szCs w:val="19"/>
        </w:rPr>
        <w:lastRenderedPageBreak/>
        <w:t xml:space="preserve">The tasks defined above are indicative and may change from time to time as the needs, priorities and objectives of the company change.  Accordingly, the position will undertake any other tasks and duties as agreed from time to time with the Clinical Medical Director subject to provision of appropriate </w:t>
      </w:r>
      <w:proofErr w:type="gramStart"/>
      <w:r w:rsidRPr="00C74700">
        <w:rPr>
          <w:rFonts w:ascii="Arial" w:hAnsi="Arial" w:cs="Arial"/>
          <w:bCs/>
          <w:iCs/>
          <w:sz w:val="19"/>
          <w:szCs w:val="19"/>
        </w:rPr>
        <w:t>training</w:t>
      </w:r>
      <w:proofErr w:type="gramEnd"/>
    </w:p>
    <w:p w14:paraId="548A5AA5" w14:textId="77777777" w:rsidR="00A70583" w:rsidRPr="00C74700" w:rsidRDefault="00A70583" w:rsidP="00C42492">
      <w:pPr>
        <w:pBdr>
          <w:bottom w:val="single" w:sz="4" w:space="1" w:color="auto"/>
        </w:pBdr>
        <w:tabs>
          <w:tab w:val="left" w:pos="567"/>
          <w:tab w:val="left" w:pos="3969"/>
        </w:tabs>
        <w:suppressAutoHyphens/>
        <w:rPr>
          <w:rFonts w:ascii="Arial" w:hAnsi="Arial" w:cs="Arial"/>
          <w:sz w:val="19"/>
          <w:szCs w:val="19"/>
        </w:rPr>
      </w:pPr>
    </w:p>
    <w:p w14:paraId="6C3E224D" w14:textId="77777777" w:rsidR="00F11119" w:rsidRPr="00C74700" w:rsidRDefault="00F11119" w:rsidP="00F11119">
      <w:pPr>
        <w:tabs>
          <w:tab w:val="left" w:pos="567"/>
        </w:tabs>
        <w:suppressAutoHyphens/>
        <w:rPr>
          <w:rFonts w:ascii="Arial" w:hAnsi="Arial" w:cs="Arial"/>
          <w:b/>
          <w:sz w:val="20"/>
          <w:szCs w:val="19"/>
        </w:rPr>
      </w:pPr>
    </w:p>
    <w:p w14:paraId="24F0D270" w14:textId="6D77E666" w:rsidR="00F11119" w:rsidRPr="00C74700" w:rsidRDefault="00F11119" w:rsidP="00F11119">
      <w:pPr>
        <w:tabs>
          <w:tab w:val="left" w:pos="567"/>
        </w:tabs>
        <w:suppressAutoHyphens/>
        <w:rPr>
          <w:rFonts w:ascii="Arial" w:hAnsi="Arial" w:cs="Arial"/>
          <w:b/>
          <w:sz w:val="20"/>
          <w:szCs w:val="19"/>
        </w:rPr>
      </w:pPr>
      <w:r w:rsidRPr="00C74700">
        <w:rPr>
          <w:rFonts w:ascii="Arial" w:hAnsi="Arial" w:cs="Arial"/>
          <w:b/>
          <w:sz w:val="20"/>
          <w:szCs w:val="19"/>
        </w:rPr>
        <w:t>Qualifications and Technical Skills:</w:t>
      </w:r>
    </w:p>
    <w:p w14:paraId="45C5DF90" w14:textId="77777777" w:rsidR="00F11119" w:rsidRPr="00C74700" w:rsidRDefault="00F11119" w:rsidP="00F11119">
      <w:pPr>
        <w:tabs>
          <w:tab w:val="left" w:pos="3402"/>
        </w:tabs>
        <w:ind w:leftChars="3" w:left="3398" w:hangingChars="1785" w:hanging="3391"/>
        <w:rPr>
          <w:rFonts w:ascii="Arial" w:hAnsi="Arial" w:cs="Arial"/>
          <w:sz w:val="19"/>
          <w:szCs w:val="19"/>
        </w:rPr>
      </w:pPr>
      <w:r w:rsidRPr="00C74700">
        <w:rPr>
          <w:rFonts w:ascii="Arial" w:hAnsi="Arial" w:cs="Arial"/>
          <w:sz w:val="19"/>
          <w:szCs w:val="19"/>
        </w:rPr>
        <w:t>Essential</w:t>
      </w:r>
    </w:p>
    <w:p w14:paraId="7A45F37C" w14:textId="77777777" w:rsidR="00F11119" w:rsidRPr="00C74700" w:rsidRDefault="00F11119" w:rsidP="00393556">
      <w:pPr>
        <w:numPr>
          <w:ilvl w:val="0"/>
          <w:numId w:val="1"/>
        </w:numPr>
        <w:rPr>
          <w:rFonts w:ascii="Arial" w:hAnsi="Arial" w:cs="Arial"/>
          <w:sz w:val="19"/>
          <w:szCs w:val="19"/>
        </w:rPr>
      </w:pPr>
      <w:r w:rsidRPr="00C74700">
        <w:rPr>
          <w:rFonts w:ascii="Arial" w:hAnsi="Arial" w:cs="Arial"/>
          <w:sz w:val="19"/>
          <w:szCs w:val="19"/>
        </w:rPr>
        <w:t xml:space="preserve">Registered Medical Practitioner with the Medical Council of New Zealand or eligible for registration with the Medical Council to enable him/her to practice medicine within New Zealand </w:t>
      </w:r>
    </w:p>
    <w:p w14:paraId="174E1D05" w14:textId="3E7A2C3F" w:rsidR="00F11119" w:rsidRPr="00C74700" w:rsidRDefault="00F11119" w:rsidP="00393556">
      <w:pPr>
        <w:numPr>
          <w:ilvl w:val="0"/>
          <w:numId w:val="1"/>
        </w:numPr>
        <w:rPr>
          <w:rFonts w:ascii="Arial" w:hAnsi="Arial" w:cs="Arial"/>
          <w:sz w:val="19"/>
          <w:szCs w:val="19"/>
        </w:rPr>
      </w:pPr>
      <w:r w:rsidRPr="00C74700">
        <w:rPr>
          <w:rFonts w:ascii="Arial" w:hAnsi="Arial" w:cs="Arial"/>
          <w:sz w:val="19"/>
          <w:szCs w:val="19"/>
        </w:rPr>
        <w:t xml:space="preserve">The appointee, if not vocationally registered, will work under supervision as directed by the </w:t>
      </w:r>
      <w:proofErr w:type="gramStart"/>
      <w:r w:rsidRPr="00C74700">
        <w:rPr>
          <w:rFonts w:ascii="Arial" w:hAnsi="Arial" w:cs="Arial"/>
          <w:sz w:val="19"/>
          <w:szCs w:val="19"/>
        </w:rPr>
        <w:t>Medical</w:t>
      </w:r>
      <w:proofErr w:type="gramEnd"/>
      <w:r w:rsidRPr="00C74700">
        <w:rPr>
          <w:rFonts w:ascii="Arial" w:hAnsi="Arial" w:cs="Arial"/>
          <w:sz w:val="19"/>
          <w:szCs w:val="19"/>
        </w:rPr>
        <w:t xml:space="preserve"> council of New Zealand</w:t>
      </w:r>
    </w:p>
    <w:p w14:paraId="7000351D" w14:textId="420C3275" w:rsidR="00F11119" w:rsidRPr="00C74700" w:rsidRDefault="00F11119" w:rsidP="00393556">
      <w:pPr>
        <w:numPr>
          <w:ilvl w:val="0"/>
          <w:numId w:val="1"/>
        </w:numPr>
        <w:rPr>
          <w:rFonts w:ascii="Arial" w:hAnsi="Arial" w:cs="Arial"/>
          <w:sz w:val="19"/>
          <w:szCs w:val="19"/>
        </w:rPr>
      </w:pPr>
      <w:r w:rsidRPr="00C74700">
        <w:rPr>
          <w:rFonts w:ascii="Arial" w:hAnsi="Arial" w:cs="Arial"/>
          <w:sz w:val="19"/>
          <w:szCs w:val="19"/>
        </w:rPr>
        <w:t>Up to date certificate in ACLS – equivalent to Level 7 of the Core Resuscitation Council ACLS requirements. This documentation will be checked on induction and then annually thereafter.</w:t>
      </w:r>
    </w:p>
    <w:p w14:paraId="68F880BA" w14:textId="43E36E77" w:rsidR="00F11119" w:rsidRPr="00C74700" w:rsidRDefault="00F11119" w:rsidP="00393556">
      <w:pPr>
        <w:numPr>
          <w:ilvl w:val="0"/>
          <w:numId w:val="1"/>
        </w:numPr>
        <w:rPr>
          <w:rFonts w:ascii="Arial" w:hAnsi="Arial" w:cs="Arial"/>
          <w:sz w:val="19"/>
          <w:szCs w:val="19"/>
        </w:rPr>
      </w:pPr>
      <w:r w:rsidRPr="00C74700">
        <w:rPr>
          <w:rFonts w:ascii="Arial" w:hAnsi="Arial" w:cs="Arial"/>
          <w:sz w:val="19"/>
          <w:szCs w:val="19"/>
        </w:rPr>
        <w:t>Preference will be given to those candidates who have completed the General Practice Training Programme (or an overseas equivalent training programme) or have additional qualifications in emergency medicine.</w:t>
      </w:r>
    </w:p>
    <w:p w14:paraId="6CF1DB2B" w14:textId="77777777" w:rsidR="00F11119" w:rsidRPr="00C74700" w:rsidRDefault="00F11119" w:rsidP="00393556">
      <w:pPr>
        <w:pBdr>
          <w:bottom w:val="single" w:sz="4" w:space="1" w:color="auto"/>
        </w:pBdr>
        <w:tabs>
          <w:tab w:val="left" w:pos="567"/>
          <w:tab w:val="left" w:pos="3969"/>
        </w:tabs>
        <w:suppressAutoHyphens/>
        <w:rPr>
          <w:rFonts w:ascii="Arial" w:hAnsi="Arial" w:cs="Arial"/>
          <w:sz w:val="19"/>
          <w:szCs w:val="19"/>
        </w:rPr>
      </w:pPr>
    </w:p>
    <w:p w14:paraId="1571F6B6" w14:textId="77777777" w:rsidR="00F11119" w:rsidRPr="00C74700" w:rsidRDefault="00F11119" w:rsidP="00393556">
      <w:pPr>
        <w:tabs>
          <w:tab w:val="left" w:pos="567"/>
          <w:tab w:val="left" w:pos="3969"/>
          <w:tab w:val="right" w:pos="9025"/>
        </w:tabs>
        <w:suppressAutoHyphens/>
        <w:ind w:left="567" w:hanging="567"/>
        <w:rPr>
          <w:rFonts w:ascii="Arial" w:hAnsi="Arial" w:cs="Arial"/>
          <w:i/>
          <w:sz w:val="19"/>
          <w:szCs w:val="19"/>
        </w:rPr>
      </w:pPr>
    </w:p>
    <w:p w14:paraId="14E5A8E1" w14:textId="77777777" w:rsidR="00C42492" w:rsidRPr="00C74700" w:rsidRDefault="00C42492" w:rsidP="00393556">
      <w:pPr>
        <w:tabs>
          <w:tab w:val="left" w:pos="567"/>
        </w:tabs>
        <w:suppressAutoHyphens/>
        <w:rPr>
          <w:rFonts w:ascii="Arial" w:hAnsi="Arial" w:cs="Arial"/>
          <w:b/>
          <w:sz w:val="19"/>
          <w:szCs w:val="19"/>
        </w:rPr>
      </w:pPr>
      <w:r w:rsidRPr="00C74700">
        <w:rPr>
          <w:rFonts w:ascii="Arial" w:hAnsi="Arial" w:cs="Arial"/>
          <w:b/>
          <w:sz w:val="20"/>
          <w:szCs w:val="19"/>
        </w:rPr>
        <w:t>Exper</w:t>
      </w:r>
      <w:r w:rsidRPr="00C74700">
        <w:rPr>
          <w:rFonts w:ascii="Arial" w:hAnsi="Arial" w:cs="Arial"/>
          <w:b/>
          <w:sz w:val="19"/>
          <w:szCs w:val="19"/>
        </w:rPr>
        <w:t>ience:</w:t>
      </w:r>
    </w:p>
    <w:p w14:paraId="253D58A2" w14:textId="6B6D7ADE" w:rsidR="00393556" w:rsidRDefault="00393556" w:rsidP="00393556">
      <w:pPr>
        <w:numPr>
          <w:ilvl w:val="0"/>
          <w:numId w:val="1"/>
        </w:numPr>
        <w:rPr>
          <w:rFonts w:ascii="Arial" w:hAnsi="Arial" w:cs="Arial"/>
          <w:sz w:val="19"/>
          <w:szCs w:val="19"/>
        </w:rPr>
      </w:pPr>
      <w:r>
        <w:rPr>
          <w:rFonts w:ascii="Arial" w:hAnsi="Arial" w:cs="Arial"/>
          <w:sz w:val="19"/>
          <w:szCs w:val="19"/>
        </w:rPr>
        <w:t>Minimum of 3 years postgraduate</w:t>
      </w:r>
      <w:r w:rsidR="003355A4">
        <w:rPr>
          <w:rFonts w:ascii="Arial" w:hAnsi="Arial" w:cs="Arial"/>
          <w:sz w:val="19"/>
          <w:szCs w:val="19"/>
        </w:rPr>
        <w:t xml:space="preserve"> </w:t>
      </w:r>
      <w:r w:rsidR="001E39F5">
        <w:rPr>
          <w:rFonts w:ascii="Arial" w:hAnsi="Arial" w:cs="Arial"/>
          <w:sz w:val="19"/>
          <w:szCs w:val="19"/>
        </w:rPr>
        <w:t xml:space="preserve">work </w:t>
      </w:r>
      <w:r w:rsidR="003355A4">
        <w:rPr>
          <w:rFonts w:ascii="Arial" w:hAnsi="Arial" w:cs="Arial"/>
          <w:sz w:val="19"/>
          <w:szCs w:val="19"/>
        </w:rPr>
        <w:t>experience</w:t>
      </w:r>
    </w:p>
    <w:p w14:paraId="44CFEC07" w14:textId="084F3B39" w:rsidR="00393556" w:rsidRPr="00393556" w:rsidRDefault="00393556" w:rsidP="00393556">
      <w:pPr>
        <w:numPr>
          <w:ilvl w:val="0"/>
          <w:numId w:val="1"/>
        </w:numPr>
        <w:rPr>
          <w:rFonts w:ascii="Arial" w:hAnsi="Arial" w:cs="Arial"/>
          <w:sz w:val="19"/>
          <w:szCs w:val="19"/>
        </w:rPr>
      </w:pPr>
      <w:r>
        <w:rPr>
          <w:rFonts w:ascii="Arial" w:hAnsi="Arial" w:cs="Arial"/>
          <w:sz w:val="19"/>
          <w:szCs w:val="19"/>
        </w:rPr>
        <w:t xml:space="preserve">Experience in working in Urgent Care, Primary Care or Emergency Medicine, Paediatrics and Orthopaedics  </w:t>
      </w:r>
    </w:p>
    <w:p w14:paraId="223E4BB0" w14:textId="5976D27A" w:rsidR="00F11119" w:rsidRPr="00C74700" w:rsidRDefault="00F11119" w:rsidP="00393556">
      <w:pPr>
        <w:numPr>
          <w:ilvl w:val="0"/>
          <w:numId w:val="1"/>
        </w:numPr>
        <w:rPr>
          <w:rFonts w:ascii="Arial" w:hAnsi="Arial" w:cs="Arial"/>
          <w:sz w:val="19"/>
          <w:szCs w:val="19"/>
        </w:rPr>
      </w:pPr>
      <w:r w:rsidRPr="00C74700">
        <w:rPr>
          <w:rFonts w:ascii="Arial" w:hAnsi="Arial" w:cs="Arial"/>
          <w:sz w:val="19"/>
          <w:szCs w:val="19"/>
        </w:rPr>
        <w:t>Orthopaedic experience would be also considered as an advantage.</w:t>
      </w:r>
    </w:p>
    <w:p w14:paraId="5CD49F49" w14:textId="77777777" w:rsidR="00C42492" w:rsidRPr="00C74700" w:rsidRDefault="00C42492" w:rsidP="00C42492">
      <w:pPr>
        <w:pBdr>
          <w:bottom w:val="single" w:sz="4" w:space="1" w:color="auto"/>
        </w:pBdr>
        <w:tabs>
          <w:tab w:val="left" w:pos="567"/>
          <w:tab w:val="left" w:pos="3969"/>
        </w:tabs>
        <w:suppressAutoHyphens/>
        <w:rPr>
          <w:rFonts w:ascii="Arial" w:hAnsi="Arial" w:cs="Arial"/>
          <w:sz w:val="19"/>
          <w:szCs w:val="19"/>
        </w:rPr>
      </w:pPr>
    </w:p>
    <w:p w14:paraId="63EFA2F0" w14:textId="77777777" w:rsidR="00C42492" w:rsidRPr="00C74700" w:rsidRDefault="00C42492" w:rsidP="00C42492">
      <w:pPr>
        <w:tabs>
          <w:tab w:val="left" w:pos="567"/>
          <w:tab w:val="left" w:pos="3969"/>
          <w:tab w:val="right" w:pos="9025"/>
        </w:tabs>
        <w:suppressAutoHyphens/>
        <w:ind w:left="567" w:hanging="567"/>
        <w:rPr>
          <w:rFonts w:ascii="Arial" w:hAnsi="Arial" w:cs="Arial"/>
          <w:i/>
          <w:sz w:val="19"/>
          <w:szCs w:val="19"/>
        </w:rPr>
      </w:pPr>
    </w:p>
    <w:p w14:paraId="7B4AAED8" w14:textId="77777777" w:rsidR="00C42492" w:rsidRPr="00C74700" w:rsidRDefault="00C42492" w:rsidP="00C42492">
      <w:pPr>
        <w:tabs>
          <w:tab w:val="left" w:pos="3402"/>
        </w:tabs>
        <w:ind w:leftChars="3" w:left="3412" w:hangingChars="1785" w:hanging="3405"/>
        <w:rPr>
          <w:rFonts w:ascii="Arial" w:hAnsi="Arial" w:cs="Arial"/>
          <w:b/>
          <w:sz w:val="19"/>
          <w:szCs w:val="19"/>
        </w:rPr>
      </w:pPr>
      <w:r w:rsidRPr="00C74700">
        <w:rPr>
          <w:rFonts w:ascii="Arial" w:hAnsi="Arial" w:cs="Arial"/>
          <w:b/>
          <w:sz w:val="19"/>
          <w:szCs w:val="19"/>
        </w:rPr>
        <w:t>Personal Attributes:</w:t>
      </w:r>
    </w:p>
    <w:p w14:paraId="4E7F779F" w14:textId="4D02381E" w:rsidR="00F11119" w:rsidRPr="00C74700" w:rsidRDefault="00F11119" w:rsidP="00C42492">
      <w:pPr>
        <w:numPr>
          <w:ilvl w:val="0"/>
          <w:numId w:val="5"/>
        </w:numPr>
        <w:rPr>
          <w:rFonts w:ascii="Arial" w:hAnsi="Arial" w:cs="Arial"/>
          <w:sz w:val="19"/>
          <w:szCs w:val="19"/>
        </w:rPr>
      </w:pPr>
      <w:proofErr w:type="spellStart"/>
      <w:r w:rsidRPr="00C74700">
        <w:rPr>
          <w:rFonts w:ascii="Arial" w:hAnsi="Arial" w:cs="Arial"/>
          <w:sz w:val="19"/>
          <w:szCs w:val="19"/>
        </w:rPr>
        <w:t>Well developed</w:t>
      </w:r>
      <w:proofErr w:type="spellEnd"/>
      <w:r w:rsidRPr="00C74700">
        <w:rPr>
          <w:rFonts w:ascii="Arial" w:hAnsi="Arial" w:cs="Arial"/>
          <w:sz w:val="19"/>
          <w:szCs w:val="19"/>
        </w:rPr>
        <w:t xml:space="preserve"> problem solving and analytical skills </w:t>
      </w:r>
      <w:proofErr w:type="gramStart"/>
      <w:r w:rsidRPr="00C74700">
        <w:rPr>
          <w:rFonts w:ascii="Arial" w:hAnsi="Arial" w:cs="Arial"/>
          <w:sz w:val="19"/>
          <w:szCs w:val="19"/>
        </w:rPr>
        <w:t>i.e.</w:t>
      </w:r>
      <w:proofErr w:type="gramEnd"/>
      <w:r w:rsidRPr="00C74700">
        <w:rPr>
          <w:rFonts w:ascii="Arial" w:hAnsi="Arial" w:cs="Arial"/>
          <w:sz w:val="19"/>
          <w:szCs w:val="19"/>
        </w:rPr>
        <w:t xml:space="preserve"> willingness to develop new approaches to caring for people in an acute care setting.</w:t>
      </w:r>
    </w:p>
    <w:p w14:paraId="0EEF47E4" w14:textId="2D83C5FA" w:rsidR="00F11119" w:rsidRPr="00C74700" w:rsidRDefault="00F11119" w:rsidP="00C42492">
      <w:pPr>
        <w:numPr>
          <w:ilvl w:val="0"/>
          <w:numId w:val="5"/>
        </w:numPr>
        <w:rPr>
          <w:rFonts w:ascii="Arial" w:hAnsi="Arial" w:cs="Arial"/>
          <w:sz w:val="19"/>
          <w:szCs w:val="19"/>
        </w:rPr>
      </w:pPr>
      <w:proofErr w:type="spellStart"/>
      <w:r w:rsidRPr="00C74700">
        <w:rPr>
          <w:rFonts w:ascii="Arial" w:hAnsi="Arial" w:cs="Arial"/>
          <w:sz w:val="19"/>
          <w:szCs w:val="19"/>
        </w:rPr>
        <w:t>Well developed</w:t>
      </w:r>
      <w:proofErr w:type="spellEnd"/>
      <w:r w:rsidRPr="00C74700">
        <w:rPr>
          <w:rFonts w:ascii="Arial" w:hAnsi="Arial" w:cs="Arial"/>
          <w:sz w:val="19"/>
          <w:szCs w:val="19"/>
        </w:rPr>
        <w:t xml:space="preserve"> relationship building skills with the demonstrated ability to build effective working relationships in the community and with other healthcare providers.</w:t>
      </w:r>
    </w:p>
    <w:p w14:paraId="2B93124F" w14:textId="5949910C" w:rsidR="00F11119" w:rsidRPr="00C74700" w:rsidRDefault="00F11119" w:rsidP="00F11119">
      <w:pPr>
        <w:numPr>
          <w:ilvl w:val="0"/>
          <w:numId w:val="5"/>
        </w:numPr>
        <w:rPr>
          <w:rFonts w:ascii="Arial" w:hAnsi="Arial" w:cs="Arial"/>
          <w:sz w:val="19"/>
          <w:szCs w:val="19"/>
        </w:rPr>
      </w:pPr>
      <w:r w:rsidRPr="00C74700">
        <w:rPr>
          <w:rFonts w:ascii="Arial" w:hAnsi="Arial" w:cs="Arial"/>
          <w:sz w:val="19"/>
          <w:szCs w:val="19"/>
        </w:rPr>
        <w:t>Flexible, adaptable and embraces change.</w:t>
      </w:r>
    </w:p>
    <w:p w14:paraId="764E6507" w14:textId="1C01ED32" w:rsidR="00F11119" w:rsidRPr="00C74700" w:rsidRDefault="00F11119" w:rsidP="00F11119">
      <w:pPr>
        <w:numPr>
          <w:ilvl w:val="0"/>
          <w:numId w:val="5"/>
        </w:numPr>
        <w:rPr>
          <w:rFonts w:ascii="Arial" w:hAnsi="Arial" w:cs="Arial"/>
          <w:sz w:val="19"/>
          <w:szCs w:val="19"/>
        </w:rPr>
      </w:pPr>
      <w:r w:rsidRPr="00C74700">
        <w:rPr>
          <w:rFonts w:ascii="Arial" w:hAnsi="Arial" w:cs="Arial"/>
          <w:sz w:val="19"/>
          <w:szCs w:val="19"/>
        </w:rPr>
        <w:t>A commitment to the philosophy of medical care enabling people to be cared for in their community.</w:t>
      </w:r>
    </w:p>
    <w:p w14:paraId="10F55DAD" w14:textId="026B6D5E" w:rsidR="00F11119" w:rsidRPr="00C74700" w:rsidRDefault="00F11119" w:rsidP="00F11119">
      <w:pPr>
        <w:numPr>
          <w:ilvl w:val="0"/>
          <w:numId w:val="5"/>
        </w:numPr>
        <w:rPr>
          <w:rFonts w:ascii="Arial" w:hAnsi="Arial" w:cs="Arial"/>
          <w:sz w:val="19"/>
          <w:szCs w:val="19"/>
        </w:rPr>
      </w:pPr>
      <w:r w:rsidRPr="00C74700">
        <w:rPr>
          <w:rFonts w:ascii="Arial" w:hAnsi="Arial" w:cs="Arial"/>
          <w:sz w:val="19"/>
          <w:szCs w:val="19"/>
        </w:rPr>
        <w:t>A demonstrated team player.</w:t>
      </w:r>
    </w:p>
    <w:p w14:paraId="6E4F5A28" w14:textId="746B148E" w:rsidR="00F11119" w:rsidRPr="00C74700" w:rsidRDefault="00F11119" w:rsidP="00F11119">
      <w:pPr>
        <w:numPr>
          <w:ilvl w:val="0"/>
          <w:numId w:val="5"/>
        </w:numPr>
        <w:rPr>
          <w:rFonts w:ascii="Arial" w:hAnsi="Arial" w:cs="Arial"/>
          <w:sz w:val="19"/>
          <w:szCs w:val="19"/>
        </w:rPr>
      </w:pPr>
      <w:r w:rsidRPr="00C74700">
        <w:rPr>
          <w:rFonts w:ascii="Arial" w:hAnsi="Arial" w:cs="Arial"/>
          <w:sz w:val="19"/>
          <w:szCs w:val="19"/>
        </w:rPr>
        <w:t>Excellent interpersonal and communication skills promoting good working relationships at all staff levels and safe, effective professional transactions with patients and their families.</w:t>
      </w:r>
    </w:p>
    <w:p w14:paraId="4B008D49" w14:textId="4417F936" w:rsidR="00F11119" w:rsidRPr="00C74700" w:rsidRDefault="00F11119" w:rsidP="00F11119">
      <w:pPr>
        <w:numPr>
          <w:ilvl w:val="0"/>
          <w:numId w:val="5"/>
        </w:numPr>
        <w:rPr>
          <w:rFonts w:ascii="Arial" w:hAnsi="Arial" w:cs="Arial"/>
          <w:sz w:val="19"/>
          <w:szCs w:val="19"/>
        </w:rPr>
      </w:pPr>
      <w:proofErr w:type="spellStart"/>
      <w:r w:rsidRPr="00C74700">
        <w:rPr>
          <w:rFonts w:ascii="Arial" w:hAnsi="Arial" w:cs="Arial"/>
          <w:sz w:val="19"/>
          <w:szCs w:val="19"/>
        </w:rPr>
        <w:t>Well developed</w:t>
      </w:r>
      <w:proofErr w:type="spellEnd"/>
      <w:r w:rsidRPr="00C74700">
        <w:rPr>
          <w:rFonts w:ascii="Arial" w:hAnsi="Arial" w:cs="Arial"/>
          <w:sz w:val="19"/>
          <w:szCs w:val="19"/>
        </w:rPr>
        <w:t xml:space="preserve"> written and verbal communication skills and a demonstrated ability to relate to a wide range of healthcare professionals.</w:t>
      </w:r>
    </w:p>
    <w:p w14:paraId="66C05692" w14:textId="58E1F513" w:rsidR="00F11119" w:rsidRPr="00C74700" w:rsidRDefault="00F11119" w:rsidP="00F11119">
      <w:pPr>
        <w:numPr>
          <w:ilvl w:val="0"/>
          <w:numId w:val="5"/>
        </w:numPr>
        <w:rPr>
          <w:rFonts w:ascii="Arial" w:hAnsi="Arial" w:cs="Arial"/>
          <w:sz w:val="19"/>
          <w:szCs w:val="19"/>
        </w:rPr>
      </w:pPr>
      <w:r w:rsidRPr="00C74700">
        <w:rPr>
          <w:rFonts w:ascii="Arial" w:hAnsi="Arial" w:cs="Arial"/>
          <w:sz w:val="19"/>
          <w:szCs w:val="19"/>
        </w:rPr>
        <w:t xml:space="preserve">Demonstrates a commitment to </w:t>
      </w:r>
      <w:proofErr w:type="gramStart"/>
      <w:r w:rsidRPr="00C74700">
        <w:rPr>
          <w:rFonts w:ascii="Arial" w:hAnsi="Arial" w:cs="Arial"/>
          <w:sz w:val="19"/>
          <w:szCs w:val="19"/>
        </w:rPr>
        <w:t>quality</w:t>
      </w:r>
      <w:proofErr w:type="gramEnd"/>
    </w:p>
    <w:p w14:paraId="6F83B46A" w14:textId="7D078E72" w:rsidR="00F11119" w:rsidRPr="00C74700" w:rsidRDefault="00F11119" w:rsidP="00F11119">
      <w:pPr>
        <w:numPr>
          <w:ilvl w:val="0"/>
          <w:numId w:val="5"/>
        </w:numPr>
        <w:rPr>
          <w:rFonts w:ascii="Arial" w:hAnsi="Arial" w:cs="Arial"/>
          <w:sz w:val="19"/>
          <w:szCs w:val="19"/>
        </w:rPr>
      </w:pPr>
      <w:r w:rsidRPr="00C74700">
        <w:rPr>
          <w:rFonts w:ascii="Arial" w:hAnsi="Arial" w:cs="Arial"/>
          <w:sz w:val="19"/>
          <w:szCs w:val="19"/>
        </w:rPr>
        <w:t>Confident and polite with an understanding and sensitivity to other cultures</w:t>
      </w:r>
    </w:p>
    <w:p w14:paraId="38B15258" w14:textId="77777777" w:rsidR="00C42492" w:rsidRPr="00C74700" w:rsidRDefault="00C42492" w:rsidP="00C42492">
      <w:pPr>
        <w:pBdr>
          <w:bottom w:val="single" w:sz="4" w:space="1" w:color="auto"/>
        </w:pBdr>
        <w:tabs>
          <w:tab w:val="left" w:pos="0"/>
          <w:tab w:val="left" w:pos="3969"/>
        </w:tabs>
        <w:suppressAutoHyphens/>
        <w:rPr>
          <w:rFonts w:ascii="Arial" w:hAnsi="Arial" w:cs="Arial"/>
          <w:sz w:val="19"/>
          <w:szCs w:val="19"/>
        </w:rPr>
      </w:pPr>
    </w:p>
    <w:p w14:paraId="7A38AEAE" w14:textId="77777777" w:rsidR="00A92BCC" w:rsidRPr="00C74700" w:rsidRDefault="00A92BCC" w:rsidP="00C42492">
      <w:pPr>
        <w:tabs>
          <w:tab w:val="left" w:pos="3402"/>
        </w:tabs>
        <w:ind w:leftChars="3" w:left="3591" w:hangingChars="1785" w:hanging="3584"/>
        <w:rPr>
          <w:rFonts w:ascii="Arial" w:hAnsi="Arial" w:cs="Arial"/>
          <w:b/>
          <w:sz w:val="20"/>
          <w:szCs w:val="19"/>
        </w:rPr>
      </w:pPr>
    </w:p>
    <w:bookmarkEnd w:id="0"/>
    <w:p w14:paraId="735088CD" w14:textId="77777777" w:rsidR="00C74700" w:rsidRPr="00C74700" w:rsidRDefault="00C74700" w:rsidP="00C74700">
      <w:pPr>
        <w:tabs>
          <w:tab w:val="left" w:pos="3402"/>
        </w:tabs>
        <w:ind w:leftChars="3" w:left="3412" w:hangingChars="1785" w:hanging="3405"/>
        <w:rPr>
          <w:rFonts w:ascii="Arial" w:hAnsi="Arial" w:cs="Arial"/>
          <w:b/>
          <w:sz w:val="19"/>
          <w:szCs w:val="19"/>
        </w:rPr>
      </w:pPr>
      <w:proofErr w:type="spellStart"/>
      <w:r w:rsidRPr="00C74700">
        <w:rPr>
          <w:rFonts w:ascii="Arial" w:hAnsi="Arial" w:cs="Arial"/>
          <w:b/>
          <w:sz w:val="19"/>
          <w:szCs w:val="19"/>
        </w:rPr>
        <w:t>Te</w:t>
      </w:r>
      <w:proofErr w:type="spellEnd"/>
      <w:r w:rsidRPr="00C74700">
        <w:rPr>
          <w:rFonts w:ascii="Arial" w:hAnsi="Arial" w:cs="Arial"/>
          <w:b/>
          <w:sz w:val="19"/>
          <w:szCs w:val="19"/>
        </w:rPr>
        <w:t xml:space="preserve"> </w:t>
      </w:r>
      <w:proofErr w:type="spellStart"/>
      <w:r w:rsidRPr="00C74700">
        <w:rPr>
          <w:rFonts w:ascii="Arial" w:hAnsi="Arial" w:cs="Arial"/>
          <w:b/>
          <w:sz w:val="19"/>
          <w:szCs w:val="19"/>
        </w:rPr>
        <w:t>Tiriti</w:t>
      </w:r>
      <w:proofErr w:type="spellEnd"/>
      <w:r w:rsidRPr="00C74700">
        <w:rPr>
          <w:rFonts w:ascii="Arial" w:hAnsi="Arial" w:cs="Arial"/>
          <w:b/>
          <w:sz w:val="19"/>
          <w:szCs w:val="19"/>
        </w:rPr>
        <w:t xml:space="preserve"> O Waitangi</w:t>
      </w:r>
    </w:p>
    <w:p w14:paraId="739D24A5" w14:textId="77777777" w:rsidR="00C74700" w:rsidRPr="00C74700" w:rsidRDefault="00C74700" w:rsidP="00C74700">
      <w:pPr>
        <w:tabs>
          <w:tab w:val="left" w:pos="0"/>
          <w:tab w:val="left" w:pos="3969"/>
        </w:tabs>
        <w:suppressAutoHyphens/>
        <w:rPr>
          <w:rFonts w:ascii="Arial" w:hAnsi="Arial" w:cs="Arial"/>
          <w:sz w:val="19"/>
          <w:szCs w:val="19"/>
        </w:rPr>
      </w:pPr>
      <w:r w:rsidRPr="00C74700">
        <w:rPr>
          <w:rFonts w:ascii="Arial" w:hAnsi="Arial" w:cs="Arial"/>
          <w:sz w:val="19"/>
          <w:szCs w:val="19"/>
        </w:rPr>
        <w:t xml:space="preserve">Pegasus Health is committed to </w:t>
      </w:r>
      <w:proofErr w:type="spellStart"/>
      <w:r w:rsidRPr="00C74700">
        <w:rPr>
          <w:rFonts w:ascii="Arial" w:hAnsi="Arial" w:cs="Arial"/>
          <w:sz w:val="19"/>
          <w:szCs w:val="19"/>
        </w:rPr>
        <w:t>Te</w:t>
      </w:r>
      <w:proofErr w:type="spellEnd"/>
      <w:r w:rsidRPr="00C74700">
        <w:rPr>
          <w:rFonts w:ascii="Arial" w:hAnsi="Arial" w:cs="Arial"/>
          <w:sz w:val="19"/>
          <w:szCs w:val="19"/>
        </w:rPr>
        <w:t xml:space="preserve"> </w:t>
      </w:r>
      <w:proofErr w:type="spellStart"/>
      <w:r w:rsidRPr="00C74700">
        <w:rPr>
          <w:rFonts w:ascii="Arial" w:hAnsi="Arial" w:cs="Arial"/>
          <w:sz w:val="19"/>
          <w:szCs w:val="19"/>
        </w:rPr>
        <w:t>Tiriti</w:t>
      </w:r>
      <w:proofErr w:type="spellEnd"/>
      <w:r w:rsidRPr="00C74700">
        <w:rPr>
          <w:rFonts w:ascii="Arial" w:hAnsi="Arial" w:cs="Arial"/>
          <w:sz w:val="19"/>
          <w:szCs w:val="19"/>
        </w:rPr>
        <w:t xml:space="preserve"> O Waitangi and the application of its principles and intent.</w:t>
      </w:r>
    </w:p>
    <w:p w14:paraId="6E93B7AA" w14:textId="77777777" w:rsidR="00C74700" w:rsidRPr="00C74700" w:rsidRDefault="00C74700" w:rsidP="00C74700">
      <w:pPr>
        <w:pBdr>
          <w:bottom w:val="single" w:sz="4" w:space="0" w:color="auto"/>
        </w:pBdr>
        <w:tabs>
          <w:tab w:val="left" w:pos="0"/>
          <w:tab w:val="left" w:pos="3969"/>
        </w:tabs>
        <w:suppressAutoHyphens/>
        <w:rPr>
          <w:rFonts w:ascii="Arial" w:hAnsi="Arial" w:cs="Arial"/>
          <w:b/>
          <w:sz w:val="19"/>
          <w:szCs w:val="19"/>
        </w:rPr>
      </w:pPr>
    </w:p>
    <w:p w14:paraId="33F9D9FD" w14:textId="77777777" w:rsidR="00C74700" w:rsidRPr="00C74700" w:rsidRDefault="00C74700" w:rsidP="00C74700">
      <w:pPr>
        <w:tabs>
          <w:tab w:val="left" w:pos="3402"/>
        </w:tabs>
        <w:ind w:leftChars="3" w:left="3412" w:hangingChars="1785" w:hanging="3405"/>
        <w:rPr>
          <w:rFonts w:ascii="Arial" w:hAnsi="Arial" w:cs="Arial"/>
          <w:b/>
          <w:sz w:val="19"/>
          <w:szCs w:val="19"/>
        </w:rPr>
      </w:pPr>
    </w:p>
    <w:p w14:paraId="132C81AD" w14:textId="77777777" w:rsidR="00C74700" w:rsidRPr="00C74700" w:rsidRDefault="00C74700" w:rsidP="00C74700">
      <w:pPr>
        <w:tabs>
          <w:tab w:val="left" w:pos="3402"/>
        </w:tabs>
        <w:ind w:leftChars="3" w:left="3412" w:hangingChars="1785" w:hanging="3405"/>
        <w:rPr>
          <w:rFonts w:ascii="Arial" w:hAnsi="Arial" w:cs="Arial"/>
          <w:b/>
          <w:sz w:val="19"/>
          <w:szCs w:val="19"/>
        </w:rPr>
      </w:pPr>
      <w:r w:rsidRPr="00C74700">
        <w:rPr>
          <w:rFonts w:ascii="Arial" w:hAnsi="Arial" w:cs="Arial"/>
          <w:b/>
          <w:sz w:val="19"/>
          <w:szCs w:val="19"/>
        </w:rPr>
        <w:t>Our Purpose</w:t>
      </w:r>
    </w:p>
    <w:p w14:paraId="2D777741" w14:textId="77777777" w:rsidR="00C74700" w:rsidRPr="00C74700" w:rsidRDefault="00C74700" w:rsidP="00C74700">
      <w:pPr>
        <w:rPr>
          <w:rFonts w:ascii="Arial" w:hAnsi="Arial" w:cs="Arial"/>
          <w:sz w:val="19"/>
          <w:szCs w:val="19"/>
        </w:rPr>
      </w:pPr>
      <w:r w:rsidRPr="00C74700">
        <w:rPr>
          <w:rFonts w:ascii="Arial" w:hAnsi="Arial" w:cs="Arial"/>
          <w:sz w:val="19"/>
          <w:szCs w:val="19"/>
        </w:rPr>
        <w:t>That all people living in Canterbury lead healthy lives</w:t>
      </w:r>
    </w:p>
    <w:p w14:paraId="5B26D54C" w14:textId="77777777" w:rsidR="00C74700" w:rsidRPr="00C74700" w:rsidRDefault="00C74700" w:rsidP="00C74700">
      <w:pPr>
        <w:tabs>
          <w:tab w:val="left" w:pos="0"/>
          <w:tab w:val="left" w:pos="3969"/>
        </w:tabs>
        <w:suppressAutoHyphens/>
        <w:rPr>
          <w:rFonts w:ascii="Arial" w:hAnsi="Arial" w:cs="Arial"/>
          <w:sz w:val="19"/>
          <w:szCs w:val="19"/>
        </w:rPr>
      </w:pPr>
    </w:p>
    <w:p w14:paraId="7BD1B8E5" w14:textId="77777777" w:rsidR="00C74700" w:rsidRPr="00C74700" w:rsidRDefault="00C74700" w:rsidP="00C74700">
      <w:pPr>
        <w:tabs>
          <w:tab w:val="left" w:pos="0"/>
          <w:tab w:val="left" w:pos="3969"/>
        </w:tabs>
        <w:suppressAutoHyphens/>
        <w:rPr>
          <w:rFonts w:ascii="Arial" w:hAnsi="Arial" w:cs="Arial"/>
          <w:b/>
          <w:bCs/>
          <w:sz w:val="19"/>
          <w:szCs w:val="19"/>
        </w:rPr>
      </w:pPr>
      <w:r w:rsidRPr="00C74700">
        <w:rPr>
          <w:rFonts w:ascii="Arial" w:hAnsi="Arial" w:cs="Arial"/>
          <w:b/>
          <w:bCs/>
          <w:sz w:val="19"/>
          <w:szCs w:val="19"/>
        </w:rPr>
        <w:t>Our Role</w:t>
      </w:r>
    </w:p>
    <w:p w14:paraId="37AF25CC" w14:textId="77777777" w:rsidR="00C74700" w:rsidRPr="00C74700" w:rsidRDefault="00C74700" w:rsidP="00C74700">
      <w:pPr>
        <w:tabs>
          <w:tab w:val="left" w:pos="0"/>
          <w:tab w:val="left" w:pos="3969"/>
        </w:tabs>
        <w:suppressAutoHyphens/>
        <w:rPr>
          <w:rFonts w:ascii="Arial" w:hAnsi="Arial" w:cs="Arial"/>
          <w:sz w:val="19"/>
          <w:szCs w:val="19"/>
        </w:rPr>
      </w:pPr>
      <w:r w:rsidRPr="00C74700">
        <w:rPr>
          <w:rFonts w:ascii="Arial" w:hAnsi="Arial" w:cs="Arial"/>
          <w:sz w:val="19"/>
          <w:szCs w:val="19"/>
        </w:rPr>
        <w:t xml:space="preserve">Together making Canterbury the best place to receive and provide primary </w:t>
      </w:r>
      <w:proofErr w:type="gramStart"/>
      <w:r w:rsidRPr="00C74700">
        <w:rPr>
          <w:rFonts w:ascii="Arial" w:hAnsi="Arial" w:cs="Arial"/>
          <w:sz w:val="19"/>
          <w:szCs w:val="19"/>
        </w:rPr>
        <w:t>care</w:t>
      </w:r>
      <w:proofErr w:type="gramEnd"/>
    </w:p>
    <w:p w14:paraId="5549DFA5" w14:textId="77777777" w:rsidR="00C74700" w:rsidRPr="00C74700" w:rsidRDefault="00C74700" w:rsidP="00C74700">
      <w:pPr>
        <w:pBdr>
          <w:bottom w:val="single" w:sz="4" w:space="0" w:color="auto"/>
        </w:pBdr>
        <w:tabs>
          <w:tab w:val="left" w:pos="0"/>
          <w:tab w:val="left" w:pos="3969"/>
        </w:tabs>
        <w:suppressAutoHyphens/>
        <w:rPr>
          <w:rFonts w:ascii="Arial" w:hAnsi="Arial" w:cs="Arial"/>
          <w:b/>
          <w:sz w:val="19"/>
          <w:szCs w:val="19"/>
        </w:rPr>
      </w:pPr>
    </w:p>
    <w:p w14:paraId="0E15A34C" w14:textId="77777777" w:rsidR="00C74700" w:rsidRPr="00C74700" w:rsidRDefault="00C74700" w:rsidP="00C74700">
      <w:pPr>
        <w:tabs>
          <w:tab w:val="left" w:pos="3402"/>
        </w:tabs>
        <w:ind w:leftChars="3" w:left="3412" w:hangingChars="1785" w:hanging="3405"/>
        <w:rPr>
          <w:rFonts w:ascii="Arial" w:hAnsi="Arial" w:cs="Arial"/>
          <w:b/>
          <w:sz w:val="19"/>
          <w:szCs w:val="19"/>
        </w:rPr>
      </w:pPr>
    </w:p>
    <w:p w14:paraId="6F2652BA" w14:textId="77777777" w:rsidR="00C74700" w:rsidRPr="00C74700" w:rsidRDefault="00C74700" w:rsidP="00C74700">
      <w:pPr>
        <w:tabs>
          <w:tab w:val="left" w:pos="3402"/>
        </w:tabs>
        <w:ind w:leftChars="3" w:left="3412" w:hangingChars="1785" w:hanging="3405"/>
        <w:rPr>
          <w:rFonts w:ascii="Arial" w:hAnsi="Arial" w:cs="Arial"/>
          <w:b/>
          <w:sz w:val="19"/>
          <w:szCs w:val="19"/>
        </w:rPr>
      </w:pPr>
      <w:r w:rsidRPr="00C74700">
        <w:rPr>
          <w:rFonts w:ascii="Arial" w:hAnsi="Arial" w:cs="Arial"/>
          <w:b/>
          <w:sz w:val="19"/>
          <w:szCs w:val="19"/>
        </w:rPr>
        <w:t>Pegasus Values</w:t>
      </w:r>
    </w:p>
    <w:p w14:paraId="2C40ABA6" w14:textId="77777777" w:rsidR="00C74700" w:rsidRPr="00C74700" w:rsidRDefault="00C74700" w:rsidP="00C74700">
      <w:pPr>
        <w:textAlignment w:val="baseline"/>
        <w:rPr>
          <w:rFonts w:ascii="Arial" w:hAnsi="Arial" w:cs="Arial"/>
          <w:sz w:val="19"/>
          <w:szCs w:val="19"/>
        </w:rPr>
      </w:pPr>
      <w:r w:rsidRPr="00C74700">
        <w:rPr>
          <w:rFonts w:ascii="Arial" w:hAnsi="Arial" w:cs="Arial"/>
          <w:sz w:val="19"/>
          <w:szCs w:val="19"/>
        </w:rPr>
        <w:t xml:space="preserve">Our values guide how we interact with people within and outside of Pegasus. Our people, purpose, </w:t>
      </w:r>
      <w:proofErr w:type="gramStart"/>
      <w:r w:rsidRPr="00C74700">
        <w:rPr>
          <w:rFonts w:ascii="Arial" w:hAnsi="Arial" w:cs="Arial"/>
          <w:sz w:val="19"/>
          <w:szCs w:val="19"/>
        </w:rPr>
        <w:t>values</w:t>
      </w:r>
      <w:proofErr w:type="gramEnd"/>
      <w:r w:rsidRPr="00C74700">
        <w:rPr>
          <w:rFonts w:ascii="Arial" w:hAnsi="Arial" w:cs="Arial"/>
          <w:sz w:val="19"/>
          <w:szCs w:val="19"/>
        </w:rPr>
        <w:t xml:space="preserve"> and culture ensure we work successfully with communities, partners and each other and make us Pegasus Health.  </w:t>
      </w:r>
      <w:proofErr w:type="spellStart"/>
      <w:r w:rsidRPr="00C74700">
        <w:rPr>
          <w:rFonts w:ascii="Arial" w:hAnsi="Arial" w:cs="Arial"/>
          <w:b/>
          <w:bCs/>
          <w:sz w:val="19"/>
          <w:szCs w:val="19"/>
        </w:rPr>
        <w:t>Manaakitanga</w:t>
      </w:r>
      <w:proofErr w:type="spellEnd"/>
      <w:r w:rsidRPr="00C74700">
        <w:rPr>
          <w:rFonts w:ascii="Arial" w:hAnsi="Arial" w:cs="Arial"/>
          <w:sz w:val="19"/>
          <w:szCs w:val="19"/>
        </w:rPr>
        <w:t xml:space="preserve"> underpins everything we do.</w:t>
      </w:r>
    </w:p>
    <w:p w14:paraId="4805BF5E" w14:textId="77777777" w:rsidR="00C74700" w:rsidRPr="00C74700" w:rsidRDefault="00C74700" w:rsidP="00C74700">
      <w:pPr>
        <w:pStyle w:val="ListParagraph"/>
        <w:numPr>
          <w:ilvl w:val="0"/>
          <w:numId w:val="9"/>
        </w:numPr>
        <w:tabs>
          <w:tab w:val="left" w:pos="0"/>
          <w:tab w:val="left" w:pos="3969"/>
        </w:tabs>
        <w:suppressAutoHyphens/>
        <w:rPr>
          <w:rFonts w:ascii="Arial" w:hAnsi="Arial" w:cs="Arial"/>
          <w:sz w:val="19"/>
          <w:szCs w:val="19"/>
        </w:rPr>
      </w:pPr>
      <w:r w:rsidRPr="00C74700">
        <w:rPr>
          <w:rFonts w:ascii="Arial" w:hAnsi="Arial" w:cs="Arial"/>
          <w:sz w:val="19"/>
          <w:szCs w:val="19"/>
        </w:rPr>
        <w:t xml:space="preserve">We are </w:t>
      </w:r>
      <w:r w:rsidRPr="00C74700">
        <w:rPr>
          <w:rFonts w:ascii="Arial" w:hAnsi="Arial" w:cs="Arial"/>
          <w:b/>
          <w:sz w:val="19"/>
          <w:szCs w:val="19"/>
        </w:rPr>
        <w:t>inclusive</w:t>
      </w:r>
      <w:r w:rsidRPr="00C74700">
        <w:rPr>
          <w:rFonts w:ascii="Arial" w:hAnsi="Arial" w:cs="Arial"/>
          <w:sz w:val="19"/>
          <w:szCs w:val="19"/>
        </w:rPr>
        <w:t xml:space="preserve"> every voice is important to </w:t>
      </w:r>
      <w:proofErr w:type="gramStart"/>
      <w:r w:rsidRPr="00C74700">
        <w:rPr>
          <w:rFonts w:ascii="Arial" w:hAnsi="Arial" w:cs="Arial"/>
          <w:sz w:val="19"/>
          <w:szCs w:val="19"/>
        </w:rPr>
        <w:t>us</w:t>
      </w:r>
      <w:proofErr w:type="gramEnd"/>
    </w:p>
    <w:p w14:paraId="1F8B5E9B" w14:textId="77777777" w:rsidR="00C74700" w:rsidRPr="00C74700" w:rsidRDefault="00C74700" w:rsidP="00C74700">
      <w:pPr>
        <w:pStyle w:val="ListParagraph"/>
        <w:numPr>
          <w:ilvl w:val="0"/>
          <w:numId w:val="9"/>
        </w:numPr>
        <w:tabs>
          <w:tab w:val="left" w:pos="0"/>
          <w:tab w:val="left" w:pos="3969"/>
        </w:tabs>
        <w:suppressAutoHyphens/>
        <w:rPr>
          <w:rFonts w:ascii="Arial" w:hAnsi="Arial" w:cs="Arial"/>
          <w:sz w:val="19"/>
          <w:szCs w:val="19"/>
        </w:rPr>
      </w:pPr>
      <w:r w:rsidRPr="00C74700">
        <w:rPr>
          <w:rFonts w:ascii="Arial" w:hAnsi="Arial" w:cs="Arial"/>
          <w:sz w:val="19"/>
          <w:szCs w:val="19"/>
        </w:rPr>
        <w:t xml:space="preserve">We act with </w:t>
      </w:r>
      <w:r w:rsidRPr="00C74700">
        <w:rPr>
          <w:rFonts w:ascii="Arial" w:hAnsi="Arial" w:cs="Arial"/>
          <w:b/>
          <w:sz w:val="19"/>
          <w:szCs w:val="19"/>
        </w:rPr>
        <w:t>integrity</w:t>
      </w:r>
      <w:r w:rsidRPr="00C74700">
        <w:rPr>
          <w:rFonts w:ascii="Arial" w:hAnsi="Arial" w:cs="Arial"/>
          <w:bCs/>
          <w:sz w:val="19"/>
          <w:szCs w:val="19"/>
        </w:rPr>
        <w:t xml:space="preserve"> </w:t>
      </w:r>
      <w:r w:rsidRPr="00C74700">
        <w:rPr>
          <w:rFonts w:ascii="Arial" w:hAnsi="Arial" w:cs="Arial"/>
          <w:sz w:val="19"/>
          <w:szCs w:val="19"/>
        </w:rPr>
        <w:t xml:space="preserve">doing what is </w:t>
      </w:r>
      <w:proofErr w:type="gramStart"/>
      <w:r w:rsidRPr="00C74700">
        <w:rPr>
          <w:rFonts w:ascii="Arial" w:hAnsi="Arial" w:cs="Arial"/>
          <w:sz w:val="19"/>
          <w:szCs w:val="19"/>
        </w:rPr>
        <w:t>right</w:t>
      </w:r>
      <w:proofErr w:type="gramEnd"/>
      <w:r w:rsidRPr="00C74700">
        <w:rPr>
          <w:rFonts w:ascii="Arial" w:hAnsi="Arial" w:cs="Arial"/>
          <w:sz w:val="19"/>
          <w:szCs w:val="19"/>
        </w:rPr>
        <w:t xml:space="preserve"> </w:t>
      </w:r>
    </w:p>
    <w:p w14:paraId="40B91189" w14:textId="77777777" w:rsidR="00C74700" w:rsidRPr="00C74700" w:rsidRDefault="00C74700" w:rsidP="00C74700">
      <w:pPr>
        <w:pStyle w:val="ListParagraph"/>
        <w:numPr>
          <w:ilvl w:val="0"/>
          <w:numId w:val="9"/>
        </w:numPr>
        <w:tabs>
          <w:tab w:val="left" w:pos="0"/>
          <w:tab w:val="left" w:pos="3969"/>
        </w:tabs>
        <w:suppressAutoHyphens/>
        <w:rPr>
          <w:rFonts w:ascii="Arial" w:hAnsi="Arial" w:cs="Arial"/>
          <w:sz w:val="19"/>
          <w:szCs w:val="19"/>
        </w:rPr>
      </w:pPr>
      <w:r w:rsidRPr="00C74700">
        <w:rPr>
          <w:rFonts w:ascii="Arial" w:hAnsi="Arial" w:cs="Arial"/>
          <w:sz w:val="19"/>
          <w:szCs w:val="19"/>
        </w:rPr>
        <w:t xml:space="preserve">We </w:t>
      </w:r>
      <w:r w:rsidRPr="00C74700">
        <w:rPr>
          <w:rFonts w:ascii="Arial" w:hAnsi="Arial" w:cs="Arial"/>
          <w:b/>
          <w:sz w:val="19"/>
          <w:szCs w:val="19"/>
        </w:rPr>
        <w:t xml:space="preserve">connect, </w:t>
      </w:r>
      <w:r w:rsidRPr="00C74700">
        <w:rPr>
          <w:rFonts w:ascii="Arial" w:hAnsi="Arial" w:cs="Arial"/>
          <w:bCs/>
          <w:sz w:val="19"/>
          <w:szCs w:val="19"/>
        </w:rPr>
        <w:t xml:space="preserve">together we </w:t>
      </w:r>
      <w:proofErr w:type="gramStart"/>
      <w:r w:rsidRPr="00C74700">
        <w:rPr>
          <w:rFonts w:ascii="Arial" w:hAnsi="Arial" w:cs="Arial"/>
          <w:bCs/>
          <w:sz w:val="19"/>
          <w:szCs w:val="19"/>
        </w:rPr>
        <w:t>succeed</w:t>
      </w:r>
      <w:proofErr w:type="gramEnd"/>
    </w:p>
    <w:p w14:paraId="16E29B93" w14:textId="77777777" w:rsidR="00C74700" w:rsidRPr="00C74700" w:rsidRDefault="00C74700" w:rsidP="00C74700">
      <w:pPr>
        <w:pStyle w:val="ListParagraph"/>
        <w:numPr>
          <w:ilvl w:val="0"/>
          <w:numId w:val="9"/>
        </w:numPr>
        <w:tabs>
          <w:tab w:val="left" w:pos="0"/>
          <w:tab w:val="left" w:pos="3969"/>
        </w:tabs>
        <w:suppressAutoHyphens/>
        <w:rPr>
          <w:rFonts w:ascii="Arial" w:hAnsi="Arial" w:cs="Arial"/>
          <w:sz w:val="19"/>
          <w:szCs w:val="19"/>
        </w:rPr>
      </w:pPr>
      <w:r w:rsidRPr="00C74700">
        <w:rPr>
          <w:rFonts w:ascii="Arial" w:hAnsi="Arial" w:cs="Arial"/>
          <w:sz w:val="19"/>
          <w:szCs w:val="19"/>
        </w:rPr>
        <w:t xml:space="preserve">We </w:t>
      </w:r>
      <w:r w:rsidRPr="00C74700">
        <w:rPr>
          <w:rFonts w:ascii="Arial" w:hAnsi="Arial" w:cs="Arial"/>
          <w:b/>
          <w:sz w:val="19"/>
          <w:szCs w:val="19"/>
        </w:rPr>
        <w:t>strive</w:t>
      </w:r>
      <w:r w:rsidRPr="00C74700">
        <w:rPr>
          <w:rFonts w:ascii="Arial" w:hAnsi="Arial" w:cs="Arial"/>
          <w:sz w:val="19"/>
          <w:szCs w:val="19"/>
        </w:rPr>
        <w:t xml:space="preserve"> for better </w:t>
      </w:r>
      <w:proofErr w:type="gramStart"/>
      <w:r w:rsidRPr="00C74700">
        <w:rPr>
          <w:rFonts w:ascii="Arial" w:hAnsi="Arial" w:cs="Arial"/>
          <w:sz w:val="19"/>
          <w:szCs w:val="19"/>
        </w:rPr>
        <w:t>everyday</w:t>
      </w:r>
      <w:proofErr w:type="gramEnd"/>
    </w:p>
    <w:p w14:paraId="0E7711F9" w14:textId="77777777" w:rsidR="00C74700" w:rsidRPr="00C74700" w:rsidRDefault="00C74700" w:rsidP="00C74700">
      <w:pPr>
        <w:pBdr>
          <w:bottom w:val="single" w:sz="4" w:space="0" w:color="auto"/>
        </w:pBdr>
        <w:tabs>
          <w:tab w:val="left" w:pos="0"/>
          <w:tab w:val="left" w:pos="3969"/>
        </w:tabs>
        <w:suppressAutoHyphens/>
        <w:rPr>
          <w:rFonts w:ascii="Arial" w:hAnsi="Arial" w:cs="Arial"/>
          <w:b/>
          <w:sz w:val="19"/>
          <w:szCs w:val="19"/>
        </w:rPr>
      </w:pPr>
    </w:p>
    <w:p w14:paraId="08F94072" w14:textId="77777777" w:rsidR="00C74700" w:rsidRPr="00C74700" w:rsidRDefault="00C74700" w:rsidP="00C74700">
      <w:pPr>
        <w:rPr>
          <w:rFonts w:ascii="Arial" w:hAnsi="Arial" w:cs="Arial"/>
          <w:b/>
          <w:sz w:val="19"/>
          <w:szCs w:val="19"/>
        </w:rPr>
      </w:pPr>
    </w:p>
    <w:bookmarkEnd w:id="1"/>
    <w:p w14:paraId="3705ACAA" w14:textId="01285FAA" w:rsidR="00130252" w:rsidRPr="00C74700" w:rsidRDefault="00130252" w:rsidP="00C74700">
      <w:pPr>
        <w:tabs>
          <w:tab w:val="left" w:pos="3402"/>
        </w:tabs>
        <w:ind w:leftChars="3" w:left="4291" w:hangingChars="1785" w:hanging="4284"/>
      </w:pPr>
    </w:p>
    <w:sectPr w:rsidR="00130252" w:rsidRPr="00C74700" w:rsidSect="00A70583">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8FC1" w14:textId="77777777" w:rsidR="00C034D1" w:rsidRDefault="00C034D1" w:rsidP="00C034D1">
      <w:r>
        <w:separator/>
      </w:r>
    </w:p>
  </w:endnote>
  <w:endnote w:type="continuationSeparator" w:id="0">
    <w:p w14:paraId="6F39BEE8" w14:textId="77777777" w:rsidR="00C034D1" w:rsidRDefault="00C034D1" w:rsidP="00C0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072F" w14:textId="77777777" w:rsidR="00C034D1" w:rsidRDefault="00C034D1" w:rsidP="00C034D1">
      <w:r>
        <w:separator/>
      </w:r>
    </w:p>
  </w:footnote>
  <w:footnote w:type="continuationSeparator" w:id="0">
    <w:p w14:paraId="0808D2AD" w14:textId="77777777" w:rsidR="00C034D1" w:rsidRDefault="00C034D1" w:rsidP="00C0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3D3"/>
    <w:multiLevelType w:val="hybridMultilevel"/>
    <w:tmpl w:val="9FF868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B9F7248"/>
    <w:multiLevelType w:val="hybridMultilevel"/>
    <w:tmpl w:val="D6BC8A7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1500616D"/>
    <w:multiLevelType w:val="hybridMultilevel"/>
    <w:tmpl w:val="67E05344"/>
    <w:lvl w:ilvl="0" w:tplc="14090001">
      <w:start w:val="1"/>
      <w:numFmt w:val="bullet"/>
      <w:lvlText w:val=""/>
      <w:lvlJc w:val="left"/>
      <w:pPr>
        <w:ind w:left="720" w:hanging="360"/>
      </w:pPr>
      <w:rPr>
        <w:rFonts w:ascii="Symbol" w:hAnsi="Symbol" w:hint="default"/>
        <w:color w:val="59595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D2C09"/>
    <w:multiLevelType w:val="hybridMultilevel"/>
    <w:tmpl w:val="0FBAADEE"/>
    <w:lvl w:ilvl="0" w:tplc="8160D79C">
      <w:start w:val="1"/>
      <w:numFmt w:val="bullet"/>
      <w:lvlText w:val=""/>
      <w:lvlJc w:val="left"/>
      <w:pPr>
        <w:ind w:left="36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06A95"/>
    <w:multiLevelType w:val="hybridMultilevel"/>
    <w:tmpl w:val="50868E74"/>
    <w:lvl w:ilvl="0" w:tplc="14090001">
      <w:start w:val="1"/>
      <w:numFmt w:val="bullet"/>
      <w:lvlText w:val=""/>
      <w:lvlJc w:val="left"/>
      <w:pPr>
        <w:ind w:left="36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33EE8"/>
    <w:multiLevelType w:val="hybridMultilevel"/>
    <w:tmpl w:val="1164753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1D8631B"/>
    <w:multiLevelType w:val="hybridMultilevel"/>
    <w:tmpl w:val="BF166372"/>
    <w:lvl w:ilvl="0" w:tplc="14090001">
      <w:start w:val="1"/>
      <w:numFmt w:val="bullet"/>
      <w:lvlText w:val=""/>
      <w:lvlJc w:val="left"/>
      <w:pPr>
        <w:ind w:left="367" w:hanging="360"/>
      </w:pPr>
      <w:rPr>
        <w:rFonts w:ascii="Symbol" w:hAnsi="Symbol" w:hint="default"/>
      </w:rPr>
    </w:lvl>
    <w:lvl w:ilvl="1" w:tplc="14090003" w:tentative="1">
      <w:start w:val="1"/>
      <w:numFmt w:val="bullet"/>
      <w:lvlText w:val="o"/>
      <w:lvlJc w:val="left"/>
      <w:pPr>
        <w:ind w:left="1087" w:hanging="360"/>
      </w:pPr>
      <w:rPr>
        <w:rFonts w:ascii="Courier New" w:hAnsi="Courier New" w:cs="Courier New" w:hint="default"/>
      </w:rPr>
    </w:lvl>
    <w:lvl w:ilvl="2" w:tplc="14090005" w:tentative="1">
      <w:start w:val="1"/>
      <w:numFmt w:val="bullet"/>
      <w:lvlText w:val=""/>
      <w:lvlJc w:val="left"/>
      <w:pPr>
        <w:ind w:left="1807" w:hanging="360"/>
      </w:pPr>
      <w:rPr>
        <w:rFonts w:ascii="Wingdings" w:hAnsi="Wingdings" w:hint="default"/>
      </w:rPr>
    </w:lvl>
    <w:lvl w:ilvl="3" w:tplc="14090001" w:tentative="1">
      <w:start w:val="1"/>
      <w:numFmt w:val="bullet"/>
      <w:lvlText w:val=""/>
      <w:lvlJc w:val="left"/>
      <w:pPr>
        <w:ind w:left="2527" w:hanging="360"/>
      </w:pPr>
      <w:rPr>
        <w:rFonts w:ascii="Symbol" w:hAnsi="Symbol" w:hint="default"/>
      </w:rPr>
    </w:lvl>
    <w:lvl w:ilvl="4" w:tplc="14090003" w:tentative="1">
      <w:start w:val="1"/>
      <w:numFmt w:val="bullet"/>
      <w:lvlText w:val="o"/>
      <w:lvlJc w:val="left"/>
      <w:pPr>
        <w:ind w:left="3247" w:hanging="360"/>
      </w:pPr>
      <w:rPr>
        <w:rFonts w:ascii="Courier New" w:hAnsi="Courier New" w:cs="Courier New" w:hint="default"/>
      </w:rPr>
    </w:lvl>
    <w:lvl w:ilvl="5" w:tplc="14090005" w:tentative="1">
      <w:start w:val="1"/>
      <w:numFmt w:val="bullet"/>
      <w:lvlText w:val=""/>
      <w:lvlJc w:val="left"/>
      <w:pPr>
        <w:ind w:left="3967" w:hanging="360"/>
      </w:pPr>
      <w:rPr>
        <w:rFonts w:ascii="Wingdings" w:hAnsi="Wingdings" w:hint="default"/>
      </w:rPr>
    </w:lvl>
    <w:lvl w:ilvl="6" w:tplc="14090001" w:tentative="1">
      <w:start w:val="1"/>
      <w:numFmt w:val="bullet"/>
      <w:lvlText w:val=""/>
      <w:lvlJc w:val="left"/>
      <w:pPr>
        <w:ind w:left="4687" w:hanging="360"/>
      </w:pPr>
      <w:rPr>
        <w:rFonts w:ascii="Symbol" w:hAnsi="Symbol" w:hint="default"/>
      </w:rPr>
    </w:lvl>
    <w:lvl w:ilvl="7" w:tplc="14090003" w:tentative="1">
      <w:start w:val="1"/>
      <w:numFmt w:val="bullet"/>
      <w:lvlText w:val="o"/>
      <w:lvlJc w:val="left"/>
      <w:pPr>
        <w:ind w:left="5407" w:hanging="360"/>
      </w:pPr>
      <w:rPr>
        <w:rFonts w:ascii="Courier New" w:hAnsi="Courier New" w:cs="Courier New" w:hint="default"/>
      </w:rPr>
    </w:lvl>
    <w:lvl w:ilvl="8" w:tplc="14090005" w:tentative="1">
      <w:start w:val="1"/>
      <w:numFmt w:val="bullet"/>
      <w:lvlText w:val=""/>
      <w:lvlJc w:val="left"/>
      <w:pPr>
        <w:ind w:left="6127" w:hanging="360"/>
      </w:pPr>
      <w:rPr>
        <w:rFonts w:ascii="Wingdings" w:hAnsi="Wingdings" w:hint="default"/>
      </w:rPr>
    </w:lvl>
  </w:abstractNum>
  <w:abstractNum w:abstractNumId="7" w15:restartNumberingAfterBreak="0">
    <w:nsid w:val="7D991983"/>
    <w:multiLevelType w:val="hybridMultilevel"/>
    <w:tmpl w:val="B5E808D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E531341"/>
    <w:multiLevelType w:val="hybridMultilevel"/>
    <w:tmpl w:val="BEF8D594"/>
    <w:lvl w:ilvl="0" w:tplc="8160D79C">
      <w:start w:val="1"/>
      <w:numFmt w:val="bullet"/>
      <w:lvlText w:val=""/>
      <w:lvlJc w:val="left"/>
      <w:pPr>
        <w:ind w:left="360" w:hanging="360"/>
      </w:pPr>
      <w:rPr>
        <w:rFonts w:ascii="Symbol" w:hAnsi="Symbol" w:hint="default"/>
        <w:color w:val="595959"/>
        <w:sz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633052052">
    <w:abstractNumId w:val="3"/>
  </w:num>
  <w:num w:numId="2" w16cid:durableId="151801029">
    <w:abstractNumId w:val="2"/>
  </w:num>
  <w:num w:numId="3" w16cid:durableId="2082438658">
    <w:abstractNumId w:val="8"/>
  </w:num>
  <w:num w:numId="4" w16cid:durableId="1332293983">
    <w:abstractNumId w:val="4"/>
  </w:num>
  <w:num w:numId="5" w16cid:durableId="2080403021">
    <w:abstractNumId w:val="6"/>
  </w:num>
  <w:num w:numId="6" w16cid:durableId="443155102">
    <w:abstractNumId w:val="1"/>
  </w:num>
  <w:num w:numId="7" w16cid:durableId="397363599">
    <w:abstractNumId w:val="7"/>
  </w:num>
  <w:num w:numId="8" w16cid:durableId="1761753979">
    <w:abstractNumId w:val="5"/>
  </w:num>
  <w:num w:numId="9" w16cid:durableId="37362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92"/>
    <w:rsid w:val="00130252"/>
    <w:rsid w:val="001E39F5"/>
    <w:rsid w:val="002B2EED"/>
    <w:rsid w:val="0032629D"/>
    <w:rsid w:val="003355A4"/>
    <w:rsid w:val="00393556"/>
    <w:rsid w:val="007042F9"/>
    <w:rsid w:val="008D3406"/>
    <w:rsid w:val="00A70583"/>
    <w:rsid w:val="00A92BCC"/>
    <w:rsid w:val="00C034D1"/>
    <w:rsid w:val="00C42492"/>
    <w:rsid w:val="00C74700"/>
    <w:rsid w:val="00F111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39D0"/>
  <w15:chartTrackingRefBased/>
  <w15:docId w15:val="{9DC46676-6EC4-4567-AD71-2FEF8353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92"/>
    <w:pPr>
      <w:spacing w:after="0" w:line="240" w:lineRule="auto"/>
      <w:jc w:val="both"/>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C4249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2492"/>
    <w:rPr>
      <w:rFonts w:ascii="Arial" w:eastAsia="Times New Roman" w:hAnsi="Arial" w:cs="Arial"/>
      <w:b/>
      <w:bCs/>
      <w:i/>
      <w:iCs/>
      <w:sz w:val="28"/>
      <w:szCs w:val="28"/>
      <w:lang w:val="en-GB"/>
    </w:rPr>
  </w:style>
  <w:style w:type="paragraph" w:styleId="ListBullet4">
    <w:name w:val="List Bullet 4"/>
    <w:basedOn w:val="Normal"/>
    <w:autoRedefine/>
    <w:rsid w:val="008D3406"/>
    <w:pPr>
      <w:tabs>
        <w:tab w:val="left" w:pos="513"/>
      </w:tabs>
    </w:pPr>
    <w:rPr>
      <w:rFonts w:ascii="Arial" w:hAnsi="Arial" w:cs="Arial"/>
      <w:color w:val="000000"/>
      <w:sz w:val="19"/>
      <w:szCs w:val="19"/>
    </w:rPr>
  </w:style>
  <w:style w:type="paragraph" w:styleId="BodyText">
    <w:name w:val="Body Text"/>
    <w:basedOn w:val="Normal"/>
    <w:link w:val="BodyTextChar"/>
    <w:rsid w:val="008D3406"/>
    <w:pPr>
      <w:tabs>
        <w:tab w:val="left" w:pos="0"/>
        <w:tab w:val="left" w:pos="567"/>
      </w:tabs>
      <w:suppressAutoHyphens/>
    </w:pPr>
    <w:rPr>
      <w:rFonts w:ascii="CG Omega" w:hAnsi="CG Omega"/>
      <w:spacing w:val="-2"/>
    </w:rPr>
  </w:style>
  <w:style w:type="character" w:customStyle="1" w:styleId="BodyTextChar">
    <w:name w:val="Body Text Char"/>
    <w:basedOn w:val="DefaultParagraphFont"/>
    <w:link w:val="BodyText"/>
    <w:rsid w:val="008D3406"/>
    <w:rPr>
      <w:rFonts w:ascii="CG Omega" w:eastAsia="Times New Roman" w:hAnsi="CG Omega" w:cs="Times New Roman"/>
      <w:spacing w:val="-2"/>
      <w:sz w:val="24"/>
      <w:szCs w:val="20"/>
      <w:lang w:val="en-GB"/>
    </w:rPr>
  </w:style>
  <w:style w:type="paragraph" w:styleId="Header">
    <w:name w:val="header"/>
    <w:basedOn w:val="Normal"/>
    <w:link w:val="HeaderChar"/>
    <w:rsid w:val="008D3406"/>
    <w:pPr>
      <w:tabs>
        <w:tab w:val="center" w:pos="4153"/>
        <w:tab w:val="right" w:pos="8306"/>
      </w:tabs>
      <w:jc w:val="left"/>
    </w:pPr>
    <w:rPr>
      <w:rFonts w:ascii="Arial" w:hAnsi="Arial"/>
      <w:sz w:val="22"/>
      <w:lang w:val="en-US"/>
    </w:rPr>
  </w:style>
  <w:style w:type="character" w:customStyle="1" w:styleId="HeaderChar">
    <w:name w:val="Header Char"/>
    <w:basedOn w:val="DefaultParagraphFont"/>
    <w:link w:val="Header"/>
    <w:rsid w:val="008D3406"/>
    <w:rPr>
      <w:rFonts w:ascii="Arial" w:eastAsia="Times New Roman" w:hAnsi="Arial" w:cs="Times New Roman"/>
      <w:szCs w:val="20"/>
      <w:lang w:val="en-US"/>
    </w:rPr>
  </w:style>
  <w:style w:type="character" w:customStyle="1" w:styleId="ListParagraphChar">
    <w:name w:val="List Paragraph Char"/>
    <w:basedOn w:val="DefaultParagraphFont"/>
    <w:link w:val="ListParagraph"/>
    <w:uiPriority w:val="34"/>
    <w:locked/>
    <w:rsid w:val="00A92BCC"/>
    <w:rPr>
      <w:sz w:val="24"/>
      <w:szCs w:val="24"/>
      <w:lang w:val="en-AU"/>
    </w:rPr>
  </w:style>
  <w:style w:type="paragraph" w:styleId="ListParagraph">
    <w:name w:val="List Paragraph"/>
    <w:basedOn w:val="Normal"/>
    <w:link w:val="ListParagraphChar"/>
    <w:uiPriority w:val="34"/>
    <w:qFormat/>
    <w:rsid w:val="00A92BCC"/>
    <w:pPr>
      <w:ind w:left="720"/>
      <w:contextualSpacing/>
      <w:jc w:val="left"/>
    </w:pPr>
    <w:rPr>
      <w:rFonts w:asciiTheme="minorHAnsi" w:eastAsiaTheme="minorHAnsi" w:hAnsiTheme="minorHAnsi" w:cstheme="minorBidi"/>
      <w:szCs w:val="24"/>
      <w:lang w:val="en-AU"/>
    </w:rPr>
  </w:style>
  <w:style w:type="paragraph" w:styleId="Footer">
    <w:name w:val="footer"/>
    <w:basedOn w:val="Normal"/>
    <w:link w:val="FooterChar"/>
    <w:uiPriority w:val="99"/>
    <w:unhideWhenUsed/>
    <w:rsid w:val="00C034D1"/>
    <w:pPr>
      <w:tabs>
        <w:tab w:val="center" w:pos="4513"/>
        <w:tab w:val="right" w:pos="9026"/>
      </w:tabs>
    </w:pPr>
  </w:style>
  <w:style w:type="character" w:customStyle="1" w:styleId="FooterChar">
    <w:name w:val="Footer Char"/>
    <w:basedOn w:val="DefaultParagraphFont"/>
    <w:link w:val="Footer"/>
    <w:uiPriority w:val="99"/>
    <w:rsid w:val="00C034D1"/>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Bulandova</dc:creator>
  <cp:keywords/>
  <dc:description/>
  <cp:lastModifiedBy>Maddison Muirson</cp:lastModifiedBy>
  <cp:revision>10</cp:revision>
  <dcterms:created xsi:type="dcterms:W3CDTF">2021-03-05T01:55:00Z</dcterms:created>
  <dcterms:modified xsi:type="dcterms:W3CDTF">2023-06-07T21:43:00Z</dcterms:modified>
</cp:coreProperties>
</file>